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F3" w:rsidRDefault="00C615BE" w:rsidP="00C615BE">
      <w:pPr>
        <w:jc w:val="center"/>
        <w:rPr>
          <w:b/>
          <w:lang w:val="en-US"/>
        </w:rPr>
      </w:pPr>
      <w:r w:rsidRPr="00C615BE">
        <w:rPr>
          <w:b/>
          <w:lang w:val="en-US"/>
        </w:rPr>
        <w:t xml:space="preserve">Correction </w:t>
      </w:r>
      <w:proofErr w:type="spellStart"/>
      <w:r w:rsidRPr="00C615BE">
        <w:rPr>
          <w:b/>
          <w:lang w:val="en-US"/>
        </w:rPr>
        <w:t>Thème</w:t>
      </w:r>
      <w:proofErr w:type="spellEnd"/>
      <w:r w:rsidRPr="00C615BE">
        <w:rPr>
          <w:b/>
          <w:lang w:val="en-US"/>
        </w:rPr>
        <w:t xml:space="preserve"> Grammatical 30 Sept 2020</w:t>
      </w:r>
    </w:p>
    <w:p w:rsidR="00C615BE" w:rsidRPr="00C615BE" w:rsidRDefault="00C615BE" w:rsidP="00C615BE">
      <w:pPr>
        <w:jc w:val="center"/>
        <w:rPr>
          <w:b/>
          <w:lang w:val="en-US"/>
        </w:rPr>
      </w:pPr>
    </w:p>
    <w:p w:rsidR="00843463" w:rsidRPr="00C615BE" w:rsidRDefault="00B82836" w:rsidP="00B82836">
      <w:pPr>
        <w:rPr>
          <w:sz w:val="22"/>
          <w:szCs w:val="22"/>
          <w:lang w:val="en-US"/>
        </w:rPr>
      </w:pPr>
      <w:r w:rsidRPr="00C615BE">
        <w:rPr>
          <w:sz w:val="22"/>
          <w:szCs w:val="22"/>
          <w:lang w:val="en-US"/>
        </w:rPr>
        <w:t xml:space="preserve">1. </w:t>
      </w:r>
      <w:r w:rsidR="00843463" w:rsidRPr="00C615BE">
        <w:rPr>
          <w:sz w:val="22"/>
          <w:szCs w:val="22"/>
          <w:lang w:val="en-US"/>
        </w:rPr>
        <w:t xml:space="preserve">It’s (it has) been more than fifty years </w:t>
      </w:r>
      <w:r w:rsidR="00843463" w:rsidRPr="00C615BE">
        <w:rPr>
          <w:b/>
          <w:sz w:val="22"/>
          <w:szCs w:val="22"/>
          <w:lang w:val="en-US"/>
        </w:rPr>
        <w:t>since</w:t>
      </w:r>
      <w:r w:rsidR="00843463" w:rsidRPr="00C615BE">
        <w:rPr>
          <w:sz w:val="22"/>
          <w:szCs w:val="22"/>
          <w:lang w:val="en-US"/>
        </w:rPr>
        <w:t xml:space="preserve"> the law on gender equality </w:t>
      </w:r>
      <w:r w:rsidR="00843463" w:rsidRPr="00C615BE">
        <w:rPr>
          <w:b/>
          <w:sz w:val="22"/>
          <w:szCs w:val="22"/>
          <w:lang w:val="en-US"/>
        </w:rPr>
        <w:t>was</w:t>
      </w:r>
      <w:r w:rsidR="00843463" w:rsidRPr="00C615BE">
        <w:rPr>
          <w:sz w:val="22"/>
          <w:szCs w:val="22"/>
          <w:lang w:val="en-US"/>
        </w:rPr>
        <w:t xml:space="preserve"> voted and </w:t>
      </w:r>
      <w:r w:rsidR="00843463" w:rsidRPr="00C615BE">
        <w:rPr>
          <w:b/>
          <w:sz w:val="22"/>
          <w:szCs w:val="22"/>
          <w:lang w:val="en-US"/>
        </w:rPr>
        <w:t>despite that / in spite of that / notwithstanding</w:t>
      </w:r>
      <w:r w:rsidR="00843463" w:rsidRPr="00C615BE">
        <w:rPr>
          <w:sz w:val="22"/>
          <w:szCs w:val="22"/>
          <w:lang w:val="en-US"/>
        </w:rPr>
        <w:t xml:space="preserve">, women’s wages are still </w:t>
      </w:r>
      <w:r w:rsidR="00843463" w:rsidRPr="00C615BE">
        <w:rPr>
          <w:b/>
          <w:sz w:val="22"/>
          <w:szCs w:val="22"/>
          <w:lang w:val="en-US"/>
        </w:rPr>
        <w:t>inferior to</w:t>
      </w:r>
      <w:r w:rsidR="00843463" w:rsidRPr="00C615BE">
        <w:rPr>
          <w:sz w:val="22"/>
          <w:szCs w:val="22"/>
          <w:lang w:val="en-US"/>
        </w:rPr>
        <w:t xml:space="preserve"> / lower than men’s ones </w:t>
      </w:r>
      <w:r w:rsidR="00843463" w:rsidRPr="00C615BE">
        <w:rPr>
          <w:b/>
          <w:sz w:val="22"/>
          <w:szCs w:val="22"/>
          <w:lang w:val="en-US"/>
        </w:rPr>
        <w:t>by</w:t>
      </w:r>
      <w:r w:rsidR="00843463" w:rsidRPr="00C615BE">
        <w:rPr>
          <w:sz w:val="22"/>
          <w:szCs w:val="22"/>
          <w:lang w:val="en-US"/>
        </w:rPr>
        <w:t xml:space="preserve"> almost 20%. In other words, it’s just </w:t>
      </w:r>
      <w:r w:rsidR="00843463" w:rsidRPr="00C615BE">
        <w:rPr>
          <w:b/>
          <w:sz w:val="22"/>
          <w:szCs w:val="22"/>
          <w:lang w:val="en-US"/>
        </w:rPr>
        <w:t>as if</w:t>
      </w:r>
      <w:r w:rsidR="00843463" w:rsidRPr="00C615BE">
        <w:rPr>
          <w:sz w:val="22"/>
          <w:szCs w:val="22"/>
          <w:lang w:val="en-US"/>
        </w:rPr>
        <w:t xml:space="preserve"> they work</w:t>
      </w:r>
      <w:r w:rsidR="00843463" w:rsidRPr="00C615BE">
        <w:rPr>
          <w:b/>
          <w:sz w:val="22"/>
          <w:szCs w:val="22"/>
          <w:lang w:val="en-US"/>
        </w:rPr>
        <w:t xml:space="preserve">ed </w:t>
      </w:r>
      <w:r w:rsidR="00843463" w:rsidRPr="00C615BE">
        <w:rPr>
          <w:sz w:val="22"/>
          <w:szCs w:val="22"/>
          <w:lang w:val="en-US"/>
        </w:rPr>
        <w:t xml:space="preserve">for free during the last two months of the year. </w:t>
      </w:r>
      <w:r w:rsidR="00843463" w:rsidRPr="00C615BE">
        <w:rPr>
          <w:b/>
          <w:sz w:val="22"/>
          <w:szCs w:val="22"/>
          <w:lang w:val="en-US"/>
        </w:rPr>
        <w:t>Which</w:t>
      </w:r>
      <w:r w:rsidR="00843463" w:rsidRPr="00C615BE">
        <w:rPr>
          <w:sz w:val="22"/>
          <w:szCs w:val="22"/>
          <w:lang w:val="en-US"/>
        </w:rPr>
        <w:t xml:space="preserve"> is </w:t>
      </w:r>
      <w:r w:rsidR="00843463" w:rsidRPr="00C615BE">
        <w:rPr>
          <w:b/>
          <w:sz w:val="22"/>
          <w:szCs w:val="22"/>
          <w:lang w:val="en-US"/>
        </w:rPr>
        <w:t>all the more</w:t>
      </w:r>
      <w:r w:rsidR="00843463" w:rsidRPr="00C615BE">
        <w:rPr>
          <w:sz w:val="22"/>
          <w:szCs w:val="22"/>
          <w:lang w:val="en-US"/>
        </w:rPr>
        <w:t xml:space="preserve"> intolerable / unacceptable and shameful </w:t>
      </w:r>
      <w:r w:rsidR="00843463" w:rsidRPr="00C615BE">
        <w:rPr>
          <w:b/>
          <w:sz w:val="22"/>
          <w:szCs w:val="22"/>
          <w:lang w:val="en-US"/>
        </w:rPr>
        <w:t>as</w:t>
      </w:r>
      <w:r w:rsidR="00843463" w:rsidRPr="00C615BE">
        <w:rPr>
          <w:sz w:val="22"/>
          <w:szCs w:val="22"/>
          <w:lang w:val="en-US"/>
        </w:rPr>
        <w:t xml:space="preserve"> we are supposed to live in a so-called advanced society / we live in a supposedly advanced society.</w:t>
      </w:r>
    </w:p>
    <w:p w:rsidR="00843463" w:rsidRDefault="00843463" w:rsidP="00843463">
      <w:pPr>
        <w:rPr>
          <w:lang w:val="en-US"/>
        </w:rPr>
      </w:pPr>
    </w:p>
    <w:p w:rsidR="00843463" w:rsidRPr="00C615BE" w:rsidRDefault="00843463" w:rsidP="00843463">
      <w:pPr>
        <w:rPr>
          <w:rFonts w:ascii="Chalkboard" w:hAnsi="Chalkboard" w:cs="Ayuthaya"/>
          <w:sz w:val="21"/>
          <w:szCs w:val="21"/>
          <w:lang w:val="en-US"/>
        </w:rPr>
      </w:pPr>
      <w:proofErr w:type="spellStart"/>
      <w:r w:rsidRPr="00C615BE">
        <w:rPr>
          <w:rFonts w:ascii="Chalkboard" w:hAnsi="Chalkboard" w:cs="Ayuthaya"/>
          <w:sz w:val="21"/>
          <w:szCs w:val="21"/>
          <w:lang w:val="en-US"/>
        </w:rPr>
        <w:t>Remarques</w:t>
      </w:r>
      <w:proofErr w:type="spellEnd"/>
      <w:r w:rsidRPr="00C615BE">
        <w:rPr>
          <w:rFonts w:ascii="Chalkboard" w:hAnsi="Chalkboard" w:cs="Ayuthaya"/>
          <w:sz w:val="21"/>
          <w:szCs w:val="21"/>
          <w:lang w:val="en-US"/>
        </w:rPr>
        <w:t xml:space="preserve"> et explications: </w:t>
      </w:r>
    </w:p>
    <w:p w:rsidR="00843463" w:rsidRPr="00C615BE" w:rsidRDefault="00843463" w:rsidP="00C615BE">
      <w:pPr>
        <w:pStyle w:val="Paragraphedeliste"/>
        <w:numPr>
          <w:ilvl w:val="0"/>
          <w:numId w:val="2"/>
        </w:numPr>
        <w:jc w:val="both"/>
        <w:rPr>
          <w:rFonts w:ascii="Chalkboard" w:hAnsi="Chalkboard" w:cs="Ayuthaya"/>
          <w:sz w:val="21"/>
          <w:szCs w:val="21"/>
        </w:rPr>
      </w:pPr>
      <w:r w:rsidRPr="00C615BE">
        <w:rPr>
          <w:rFonts w:ascii="Chalkboard" w:hAnsi="Chalkboard" w:cs="Ayuthaya"/>
          <w:sz w:val="21"/>
          <w:szCs w:val="21"/>
        </w:rPr>
        <w:t>n’oubliez pas que dans l’expression “cela fait … que …</w:t>
      </w:r>
      <w:r w:rsidR="00C615BE" w:rsidRPr="00C615BE">
        <w:rPr>
          <w:rFonts w:ascii="Chalkboard" w:hAnsi="Chalkboard" w:cs="Ayuthaya"/>
          <w:sz w:val="21"/>
          <w:szCs w:val="21"/>
        </w:rPr>
        <w:t> »</w:t>
      </w:r>
      <w:r w:rsidRPr="00C615BE">
        <w:rPr>
          <w:rFonts w:ascii="Chalkboard" w:hAnsi="Chalkboard" w:cs="Ayuthaya"/>
          <w:sz w:val="21"/>
          <w:szCs w:val="21"/>
        </w:rPr>
        <w:t xml:space="preserve">, le 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since</w:t>
      </w:r>
      <w:proofErr w:type="spellEnd"/>
      <w:r w:rsidRPr="00C615BE">
        <w:rPr>
          <w:rFonts w:ascii="Chalkboard" w:hAnsi="Chalkboard" w:cs="Ayuthaya"/>
          <w:sz w:val="21"/>
          <w:szCs w:val="21"/>
        </w:rPr>
        <w:t xml:space="preserve"> introduit le point de départ de l’action, donc le verbe qu’il intr</w:t>
      </w:r>
      <w:r w:rsidR="00C615BE" w:rsidRPr="00C615BE">
        <w:rPr>
          <w:rFonts w:ascii="Chalkboard" w:hAnsi="Chalkboard" w:cs="Ayuthaya"/>
          <w:sz w:val="21"/>
          <w:szCs w:val="21"/>
        </w:rPr>
        <w:t>o</w:t>
      </w:r>
      <w:r w:rsidRPr="00C615BE">
        <w:rPr>
          <w:rFonts w:ascii="Chalkboard" w:hAnsi="Chalkboard" w:cs="Ayuthaya"/>
          <w:sz w:val="21"/>
          <w:szCs w:val="21"/>
        </w:rPr>
        <w:t xml:space="preserve">duit doit être au </w:t>
      </w:r>
      <w:proofErr w:type="spellStart"/>
      <w:r w:rsidRPr="00C615BE">
        <w:rPr>
          <w:rFonts w:ascii="Chalkboard" w:hAnsi="Chalkboard" w:cs="Ayuthaya"/>
          <w:sz w:val="21"/>
          <w:szCs w:val="21"/>
        </w:rPr>
        <w:t>Preterit</w:t>
      </w:r>
      <w:proofErr w:type="spellEnd"/>
      <w:r w:rsidRPr="00C615BE">
        <w:rPr>
          <w:rFonts w:ascii="Chalkboard" w:hAnsi="Chalkboard" w:cs="Ayuthaya"/>
          <w:sz w:val="21"/>
          <w:szCs w:val="21"/>
        </w:rPr>
        <w:t>.</w:t>
      </w:r>
    </w:p>
    <w:p w:rsidR="00843463" w:rsidRPr="00C615BE" w:rsidRDefault="00843463" w:rsidP="00843463">
      <w:pPr>
        <w:pStyle w:val="Paragraphedeliste"/>
        <w:numPr>
          <w:ilvl w:val="0"/>
          <w:numId w:val="2"/>
        </w:numPr>
        <w:rPr>
          <w:rFonts w:ascii="Chalkboard" w:hAnsi="Chalkboard" w:cs="Ayuthaya"/>
          <w:i/>
          <w:sz w:val="21"/>
          <w:szCs w:val="21"/>
        </w:rPr>
      </w:pPr>
      <w:r w:rsidRPr="00C615BE">
        <w:rPr>
          <w:rFonts w:ascii="Chalkboard" w:hAnsi="Chalkboard" w:cs="Ayuthaya"/>
          <w:sz w:val="21"/>
          <w:szCs w:val="21"/>
        </w:rPr>
        <w:t>« 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notwithstanding</w:t>
      </w:r>
      <w:proofErr w:type="spellEnd"/>
      <w:r w:rsidRPr="00C615BE">
        <w:rPr>
          <w:rFonts w:ascii="Chalkboard" w:hAnsi="Chalkboard" w:cs="Ayuthaya"/>
          <w:sz w:val="21"/>
          <w:szCs w:val="21"/>
        </w:rPr>
        <w:t> » est un lien logique intéressant de niveau soutenu qui est soit un adverbe comme ici, soit une préposition + nom (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notwithstanding</w:t>
      </w:r>
      <w:proofErr w:type="spellEnd"/>
      <w:r w:rsidRPr="00C615BE">
        <w:rPr>
          <w:rFonts w:ascii="Chalkboard" w:hAnsi="Chalkboard" w:cs="Ayuthaya"/>
          <w:i/>
          <w:sz w:val="21"/>
          <w:szCs w:val="21"/>
        </w:rPr>
        <w:t xml:space="preserve"> the 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difficulties</w:t>
      </w:r>
      <w:proofErr w:type="spellEnd"/>
      <w:r w:rsidRPr="00C615BE">
        <w:rPr>
          <w:rFonts w:ascii="Chalkboard" w:hAnsi="Chalkboard" w:cs="Ayuthaya"/>
          <w:i/>
          <w:sz w:val="21"/>
          <w:szCs w:val="21"/>
        </w:rPr>
        <w:t xml:space="preserve">, 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they</w:t>
      </w:r>
      <w:proofErr w:type="spellEnd"/>
      <w:r w:rsidRPr="00C615BE">
        <w:rPr>
          <w:rFonts w:ascii="Chalkboard" w:hAnsi="Chalkboard" w:cs="Ayuthaya"/>
          <w:i/>
          <w:sz w:val="21"/>
          <w:szCs w:val="21"/>
        </w:rPr>
        <w:t xml:space="preserve"> …) </w:t>
      </w:r>
    </w:p>
    <w:p w:rsidR="00843463" w:rsidRPr="00C615BE" w:rsidRDefault="00843463" w:rsidP="00843463">
      <w:pPr>
        <w:pStyle w:val="Paragraphedeliste"/>
        <w:numPr>
          <w:ilvl w:val="0"/>
          <w:numId w:val="2"/>
        </w:numPr>
        <w:rPr>
          <w:rFonts w:ascii="Chalkboard" w:hAnsi="Chalkboard" w:cs="Ayuthaya"/>
          <w:sz w:val="21"/>
          <w:szCs w:val="21"/>
        </w:rPr>
      </w:pPr>
      <w:r w:rsidRPr="00C615BE">
        <w:rPr>
          <w:rFonts w:ascii="Chalkboard" w:hAnsi="Chalkboard" w:cs="Ayuthaya"/>
          <w:sz w:val="21"/>
          <w:szCs w:val="21"/>
        </w:rPr>
        <w:t xml:space="preserve">notez la construction 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inferior</w:t>
      </w:r>
      <w:proofErr w:type="spellEnd"/>
      <w:r w:rsidRPr="00C615BE">
        <w:rPr>
          <w:rFonts w:ascii="Chalkboard" w:hAnsi="Chalkboard" w:cs="Ayuthaya"/>
          <w:i/>
          <w:sz w:val="21"/>
          <w:szCs w:val="21"/>
        </w:rPr>
        <w:t>/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superior</w:t>
      </w:r>
      <w:proofErr w:type="spellEnd"/>
      <w:r w:rsidRPr="00C615BE">
        <w:rPr>
          <w:rFonts w:ascii="Chalkboard" w:hAnsi="Chalkboard" w:cs="Ayuthaya"/>
          <w:i/>
          <w:sz w:val="21"/>
          <w:szCs w:val="21"/>
        </w:rPr>
        <w:t xml:space="preserve"> </w:t>
      </w:r>
      <w:r w:rsidRPr="00C615BE">
        <w:rPr>
          <w:rFonts w:ascii="Chalkboard" w:hAnsi="Chalkboard" w:cs="Ayuthaya"/>
          <w:b/>
          <w:i/>
          <w:sz w:val="21"/>
          <w:szCs w:val="21"/>
        </w:rPr>
        <w:t>TO</w:t>
      </w:r>
      <w:r w:rsidRPr="00C615BE">
        <w:rPr>
          <w:rFonts w:ascii="Chalkboard" w:hAnsi="Chalkboard" w:cs="Ayuthaya"/>
          <w:sz w:val="21"/>
          <w:szCs w:val="21"/>
        </w:rPr>
        <w:t xml:space="preserve"> … Ce n’est pas un comparatif tel que « 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lower</w:t>
      </w:r>
      <w:proofErr w:type="spellEnd"/>
      <w:r w:rsidRPr="00C615BE">
        <w:rPr>
          <w:rFonts w:ascii="Chalkboard" w:hAnsi="Chalkboard" w:cs="Ayuthaya"/>
          <w:i/>
          <w:sz w:val="21"/>
          <w:szCs w:val="21"/>
        </w:rPr>
        <w:t xml:space="preserve"> 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than</w:t>
      </w:r>
      <w:proofErr w:type="spellEnd"/>
      <w:r w:rsidRPr="00C615BE">
        <w:rPr>
          <w:rFonts w:ascii="Chalkboard" w:hAnsi="Chalkboard" w:cs="Ayuthaya"/>
          <w:sz w:val="21"/>
          <w:szCs w:val="21"/>
        </w:rPr>
        <w:t> ».</w:t>
      </w:r>
    </w:p>
    <w:p w:rsidR="00843463" w:rsidRPr="00C615BE" w:rsidRDefault="00843463" w:rsidP="00843463">
      <w:pPr>
        <w:pStyle w:val="Paragraphedeliste"/>
        <w:numPr>
          <w:ilvl w:val="0"/>
          <w:numId w:val="2"/>
        </w:numPr>
        <w:rPr>
          <w:rFonts w:ascii="Chalkboard" w:hAnsi="Chalkboard" w:cs="Ayuthaya"/>
          <w:sz w:val="21"/>
          <w:szCs w:val="21"/>
        </w:rPr>
      </w:pPr>
      <w:r w:rsidRPr="00C615BE">
        <w:rPr>
          <w:rFonts w:ascii="Chalkboard" w:hAnsi="Chalkboard" w:cs="Ayuthaya"/>
          <w:sz w:val="21"/>
          <w:szCs w:val="21"/>
        </w:rPr>
        <w:t>« </w:t>
      </w:r>
      <w:r w:rsidRPr="00C615BE">
        <w:rPr>
          <w:rFonts w:ascii="Chalkboard" w:hAnsi="Chalkboard" w:cs="Ayuthaya"/>
          <w:b/>
          <w:i/>
          <w:sz w:val="21"/>
          <w:szCs w:val="21"/>
        </w:rPr>
        <w:t>as if</w:t>
      </w:r>
      <w:r w:rsidRPr="00C615BE">
        <w:rPr>
          <w:rFonts w:ascii="Chalkboard" w:hAnsi="Chalkboard" w:cs="Ayuthaya"/>
          <w:sz w:val="21"/>
          <w:szCs w:val="21"/>
        </w:rPr>
        <w:t xml:space="preserve"> » = comme si + </w:t>
      </w:r>
      <w:proofErr w:type="spellStart"/>
      <w:r w:rsidRPr="00C615BE">
        <w:rPr>
          <w:rFonts w:ascii="Chalkboard" w:hAnsi="Chalkboard" w:cs="Ayuthaya"/>
          <w:b/>
          <w:sz w:val="21"/>
          <w:szCs w:val="21"/>
        </w:rPr>
        <w:t>Preterit</w:t>
      </w:r>
      <w:proofErr w:type="spellEnd"/>
      <w:r w:rsidRPr="00C615BE">
        <w:rPr>
          <w:rFonts w:ascii="Chalkboard" w:hAnsi="Chalkboard" w:cs="Ayuthaya"/>
          <w:b/>
          <w:sz w:val="21"/>
          <w:szCs w:val="21"/>
        </w:rPr>
        <w:t xml:space="preserve"> Modal</w:t>
      </w:r>
      <w:r w:rsidRPr="00C615BE">
        <w:rPr>
          <w:rFonts w:ascii="Chalkboard" w:hAnsi="Chalkboard" w:cs="Ayuthaya"/>
          <w:sz w:val="21"/>
          <w:szCs w:val="21"/>
        </w:rPr>
        <w:t xml:space="preserve"> puisque l’idée émise par cette expression est de l’ordre de l’hypothèse, la supposition, l’irréel, etc.</w:t>
      </w:r>
    </w:p>
    <w:p w:rsidR="00843463" w:rsidRPr="00C615BE" w:rsidRDefault="00843463" w:rsidP="00843463">
      <w:pPr>
        <w:pStyle w:val="Paragraphedeliste"/>
        <w:numPr>
          <w:ilvl w:val="0"/>
          <w:numId w:val="2"/>
        </w:numPr>
        <w:rPr>
          <w:rFonts w:ascii="Chalkboard" w:hAnsi="Chalkboard" w:cs="Ayuthaya"/>
          <w:sz w:val="21"/>
          <w:szCs w:val="21"/>
        </w:rPr>
      </w:pPr>
      <w:r w:rsidRPr="00C615BE">
        <w:rPr>
          <w:rFonts w:ascii="Chalkboard" w:hAnsi="Chalkboard" w:cs="Ayuthaya"/>
          <w:sz w:val="21"/>
          <w:szCs w:val="21"/>
        </w:rPr>
        <w:t>c’est « 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which</w:t>
      </w:r>
      <w:proofErr w:type="spellEnd"/>
      <w:r w:rsidRPr="00C615BE">
        <w:rPr>
          <w:rFonts w:ascii="Chalkboard" w:hAnsi="Chalkboard" w:cs="Ayuthaya"/>
          <w:sz w:val="21"/>
          <w:szCs w:val="21"/>
        </w:rPr>
        <w:t xml:space="preserve"> » qui </w:t>
      </w:r>
      <w:r w:rsidRPr="00C615BE">
        <w:rPr>
          <w:rFonts w:ascii="Chalkboard" w:hAnsi="Chalkboard" w:cs="Ayuthaya"/>
          <w:sz w:val="21"/>
          <w:szCs w:val="21"/>
          <w:u w:val="single"/>
        </w:rPr>
        <w:t>reprend</w:t>
      </w:r>
      <w:r w:rsidRPr="00C615BE">
        <w:rPr>
          <w:rFonts w:ascii="Chalkboard" w:hAnsi="Chalkboard" w:cs="Ayuthaya"/>
          <w:sz w:val="21"/>
          <w:szCs w:val="21"/>
        </w:rPr>
        <w:t xml:space="preserve"> la proposition qui précède. « 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what</w:t>
      </w:r>
      <w:proofErr w:type="spellEnd"/>
      <w:r w:rsidRPr="00C615BE">
        <w:rPr>
          <w:rFonts w:ascii="Chalkboard" w:hAnsi="Chalkboard" w:cs="Ayuthaya"/>
          <w:sz w:val="21"/>
          <w:szCs w:val="21"/>
        </w:rPr>
        <w:t xml:space="preserve"> » </w:t>
      </w:r>
      <w:r w:rsidRPr="00C615BE">
        <w:rPr>
          <w:rFonts w:ascii="Chalkboard" w:hAnsi="Chalkboard" w:cs="Ayuthaya"/>
          <w:sz w:val="21"/>
          <w:szCs w:val="21"/>
          <w:u w:val="single"/>
        </w:rPr>
        <w:t>annonce</w:t>
      </w:r>
      <w:r w:rsidRPr="00C615BE">
        <w:rPr>
          <w:rFonts w:ascii="Chalkboard" w:hAnsi="Chalkboard" w:cs="Ayuthaya"/>
          <w:sz w:val="21"/>
          <w:szCs w:val="21"/>
        </w:rPr>
        <w:t xml:space="preserve"> celle qui suit.</w:t>
      </w:r>
    </w:p>
    <w:p w:rsidR="00843463" w:rsidRPr="00C615BE" w:rsidRDefault="00843463" w:rsidP="00843463">
      <w:pPr>
        <w:pStyle w:val="Paragraphedeliste"/>
        <w:numPr>
          <w:ilvl w:val="0"/>
          <w:numId w:val="2"/>
        </w:numPr>
        <w:rPr>
          <w:rFonts w:ascii="Chalkboard" w:hAnsi="Chalkboard" w:cs="Ayuthaya"/>
          <w:sz w:val="21"/>
          <w:szCs w:val="21"/>
        </w:rPr>
      </w:pPr>
      <w:r w:rsidRPr="00C615BE">
        <w:rPr>
          <w:rFonts w:ascii="Chalkboard" w:hAnsi="Chalkboard" w:cs="Ayuthaya"/>
          <w:sz w:val="21"/>
          <w:szCs w:val="21"/>
        </w:rPr>
        <w:t>la construction « </w:t>
      </w:r>
      <w:r w:rsidRPr="00C615BE">
        <w:rPr>
          <w:rFonts w:ascii="Chalkboard" w:hAnsi="Chalkboard" w:cs="Ayuthaya"/>
          <w:i/>
          <w:sz w:val="21"/>
          <w:szCs w:val="21"/>
        </w:rPr>
        <w:t xml:space="preserve">all the more </w:t>
      </w:r>
      <w:proofErr w:type="spellStart"/>
      <w:r w:rsidRPr="00C615BE">
        <w:rPr>
          <w:rFonts w:ascii="Chalkboard" w:hAnsi="Chalkboard" w:cs="Ayuthaya"/>
          <w:i/>
          <w:sz w:val="21"/>
          <w:szCs w:val="21"/>
        </w:rPr>
        <w:t>intolerable</w:t>
      </w:r>
      <w:proofErr w:type="spellEnd"/>
      <w:r w:rsidRPr="00C615BE">
        <w:rPr>
          <w:rFonts w:ascii="Chalkboard" w:hAnsi="Chalkboard" w:cs="Ayuthaya"/>
          <w:i/>
          <w:sz w:val="21"/>
          <w:szCs w:val="21"/>
        </w:rPr>
        <w:t xml:space="preserve"> as</w:t>
      </w:r>
      <w:r w:rsidRPr="00C615BE">
        <w:rPr>
          <w:rFonts w:ascii="Chalkboard" w:hAnsi="Chalkboard" w:cs="Ayuthaya"/>
          <w:sz w:val="21"/>
          <w:szCs w:val="21"/>
        </w:rPr>
        <w:t>… » ne doit pas contenir de “</w:t>
      </w:r>
      <w:proofErr w:type="spellStart"/>
      <w:r w:rsidRPr="00C615BE">
        <w:rPr>
          <w:rFonts w:ascii="Chalkboard" w:hAnsi="Chalkboard" w:cs="Ayuthaya"/>
          <w:sz w:val="21"/>
          <w:szCs w:val="21"/>
        </w:rPr>
        <w:t>so</w:t>
      </w:r>
      <w:proofErr w:type="spellEnd"/>
      <w:r w:rsidRPr="00C615BE">
        <w:rPr>
          <w:rFonts w:ascii="Chalkboard" w:hAnsi="Chalkboard" w:cs="Ayuthaya"/>
          <w:sz w:val="21"/>
          <w:szCs w:val="21"/>
        </w:rPr>
        <w:t>” puisque il y a déjà un adjectif. Il y a « </w:t>
      </w:r>
      <w:proofErr w:type="spellStart"/>
      <w:r w:rsidRPr="00C615BE">
        <w:rPr>
          <w:rFonts w:ascii="Chalkboard" w:hAnsi="Chalkboard" w:cs="Ayuthaya"/>
          <w:sz w:val="21"/>
          <w:szCs w:val="21"/>
        </w:rPr>
        <w:t>so</w:t>
      </w:r>
      <w:proofErr w:type="spellEnd"/>
      <w:r w:rsidRPr="00C615BE">
        <w:rPr>
          <w:rFonts w:ascii="Chalkboard" w:hAnsi="Chalkboard" w:cs="Ayuthaya"/>
          <w:sz w:val="21"/>
          <w:szCs w:val="21"/>
        </w:rPr>
        <w:t> » quand il faut reprendre ce qui a été exprimé avant. En d’autres termes « </w:t>
      </w:r>
      <w:proofErr w:type="spellStart"/>
      <w:r w:rsidRPr="00C615BE">
        <w:rPr>
          <w:rFonts w:ascii="Chalkboard" w:hAnsi="Chalkboard" w:cs="Ayuthaya"/>
          <w:sz w:val="21"/>
          <w:szCs w:val="21"/>
        </w:rPr>
        <w:t>so</w:t>
      </w:r>
      <w:proofErr w:type="spellEnd"/>
      <w:r w:rsidRPr="00C615BE">
        <w:rPr>
          <w:rFonts w:ascii="Chalkboard" w:hAnsi="Chalkboard" w:cs="Ayuthaya"/>
          <w:sz w:val="21"/>
          <w:szCs w:val="21"/>
        </w:rPr>
        <w:t xml:space="preserve"> » remplace l’adjectif (ou les </w:t>
      </w:r>
      <w:proofErr w:type="spellStart"/>
      <w:r w:rsidRPr="00C615BE">
        <w:rPr>
          <w:rFonts w:ascii="Chalkboard" w:hAnsi="Chalkboard" w:cs="Ayuthaya"/>
          <w:sz w:val="21"/>
          <w:szCs w:val="21"/>
        </w:rPr>
        <w:t>adj</w:t>
      </w:r>
      <w:proofErr w:type="spellEnd"/>
      <w:r w:rsidRPr="00C615BE">
        <w:rPr>
          <w:rFonts w:ascii="Chalkboard" w:hAnsi="Chalkboard" w:cs="Ayuthaya"/>
          <w:sz w:val="21"/>
          <w:szCs w:val="21"/>
        </w:rPr>
        <w:t xml:space="preserve">) qui ont été exprimés plus avant dans la phrase comme dans « This </w:t>
      </w:r>
      <w:proofErr w:type="spellStart"/>
      <w:r w:rsidRPr="00C615BE">
        <w:rPr>
          <w:rFonts w:ascii="Chalkboard" w:hAnsi="Chalkboard" w:cs="Ayuthaya"/>
          <w:sz w:val="21"/>
          <w:szCs w:val="21"/>
        </w:rPr>
        <w:t>is</w:t>
      </w:r>
      <w:proofErr w:type="spellEnd"/>
      <w:r w:rsidRPr="00C615BE">
        <w:rPr>
          <w:rFonts w:ascii="Chalkboard" w:hAnsi="Chalkboard" w:cs="Ayuthaya"/>
          <w:sz w:val="21"/>
          <w:szCs w:val="21"/>
        </w:rPr>
        <w:t xml:space="preserve"> </w:t>
      </w:r>
      <w:proofErr w:type="spellStart"/>
      <w:r w:rsidRPr="00C615BE">
        <w:rPr>
          <w:rFonts w:ascii="Chalkboard" w:hAnsi="Chalkboard" w:cs="Ayuthaya"/>
          <w:sz w:val="21"/>
          <w:szCs w:val="21"/>
        </w:rPr>
        <w:t>intolerable</w:t>
      </w:r>
      <w:proofErr w:type="spellEnd"/>
      <w:r w:rsidRPr="00C615BE">
        <w:rPr>
          <w:rFonts w:ascii="Chalkboard" w:hAnsi="Chalkboard" w:cs="Ayuthaya"/>
          <w:sz w:val="21"/>
          <w:szCs w:val="21"/>
        </w:rPr>
        <w:t xml:space="preserve"> and </w:t>
      </w:r>
      <w:proofErr w:type="spellStart"/>
      <w:r w:rsidRPr="00C615BE">
        <w:rPr>
          <w:rFonts w:ascii="Chalkboard" w:hAnsi="Chalkboard" w:cs="Ayuthaya"/>
          <w:sz w:val="21"/>
          <w:szCs w:val="21"/>
        </w:rPr>
        <w:t>shameful</w:t>
      </w:r>
      <w:proofErr w:type="spellEnd"/>
      <w:r w:rsidRPr="00C615BE">
        <w:rPr>
          <w:rFonts w:ascii="Chalkboard" w:hAnsi="Chalkboard" w:cs="Ayuthaya"/>
          <w:sz w:val="21"/>
          <w:szCs w:val="21"/>
        </w:rPr>
        <w:t xml:space="preserve"> ; all the more </w:t>
      </w:r>
      <w:proofErr w:type="spellStart"/>
      <w:r w:rsidRPr="00C615BE">
        <w:rPr>
          <w:rFonts w:ascii="Chalkboard" w:hAnsi="Chalkboard" w:cs="Ayuthaya"/>
          <w:sz w:val="21"/>
          <w:szCs w:val="21"/>
        </w:rPr>
        <w:t>so</w:t>
      </w:r>
      <w:proofErr w:type="spellEnd"/>
      <w:r w:rsidRPr="00C615BE">
        <w:rPr>
          <w:rFonts w:ascii="Chalkboard" w:hAnsi="Chalkboard" w:cs="Ayuthaya"/>
          <w:sz w:val="21"/>
          <w:szCs w:val="21"/>
        </w:rPr>
        <w:t xml:space="preserve"> as </w:t>
      </w:r>
      <w:proofErr w:type="spellStart"/>
      <w:r w:rsidRPr="00C615BE">
        <w:rPr>
          <w:rFonts w:ascii="Chalkboard" w:hAnsi="Chalkboard" w:cs="Ayuthaya"/>
          <w:sz w:val="21"/>
          <w:szCs w:val="21"/>
        </w:rPr>
        <w:t>we</w:t>
      </w:r>
      <w:proofErr w:type="spellEnd"/>
      <w:r w:rsidRPr="00C615BE">
        <w:rPr>
          <w:rFonts w:ascii="Chalkboard" w:hAnsi="Chalkboard" w:cs="Ayuthaya"/>
          <w:sz w:val="21"/>
          <w:szCs w:val="21"/>
        </w:rPr>
        <w:t xml:space="preserve"> live in … » </w:t>
      </w:r>
    </w:p>
    <w:p w:rsidR="00B82836" w:rsidRDefault="00B82836" w:rsidP="00B82836"/>
    <w:p w:rsidR="00B82836" w:rsidRPr="00C615BE" w:rsidRDefault="00B82836" w:rsidP="00B82836">
      <w:pPr>
        <w:rPr>
          <w:sz w:val="22"/>
          <w:szCs w:val="22"/>
          <w:lang w:val="en-US"/>
        </w:rPr>
      </w:pPr>
      <w:r w:rsidRPr="00C615BE">
        <w:rPr>
          <w:sz w:val="22"/>
          <w:szCs w:val="22"/>
          <w:lang w:val="en-US"/>
        </w:rPr>
        <w:t xml:space="preserve">2. In countries where </w:t>
      </w:r>
      <w:r w:rsidRPr="00C615BE">
        <w:rPr>
          <w:b/>
          <w:sz w:val="22"/>
          <w:szCs w:val="22"/>
          <w:lang w:val="en-US"/>
        </w:rPr>
        <w:t>short-time working</w:t>
      </w:r>
      <w:r w:rsidRPr="00C615BE">
        <w:rPr>
          <w:sz w:val="22"/>
          <w:szCs w:val="22"/>
          <w:lang w:val="en-US"/>
        </w:rPr>
        <w:t xml:space="preserve"> </w:t>
      </w:r>
      <w:r w:rsidRPr="00C615BE">
        <w:rPr>
          <w:b/>
          <w:sz w:val="22"/>
          <w:szCs w:val="22"/>
          <w:lang w:val="en-US"/>
        </w:rPr>
        <w:t>benefits</w:t>
      </w:r>
      <w:r w:rsidRPr="00C615BE">
        <w:rPr>
          <w:sz w:val="22"/>
          <w:szCs w:val="22"/>
          <w:lang w:val="en-US"/>
        </w:rPr>
        <w:t xml:space="preserve"> are not </w:t>
      </w:r>
      <w:r w:rsidRPr="00C615BE">
        <w:rPr>
          <w:b/>
          <w:sz w:val="22"/>
          <w:szCs w:val="22"/>
          <w:lang w:val="en-US"/>
        </w:rPr>
        <w:t>as</w:t>
      </w:r>
      <w:r w:rsidRPr="00C615BE">
        <w:rPr>
          <w:sz w:val="22"/>
          <w:szCs w:val="22"/>
          <w:lang w:val="en-US"/>
        </w:rPr>
        <w:t xml:space="preserve"> high </w:t>
      </w:r>
      <w:r w:rsidRPr="00C615BE">
        <w:rPr>
          <w:b/>
          <w:sz w:val="22"/>
          <w:szCs w:val="22"/>
          <w:lang w:val="en-US"/>
        </w:rPr>
        <w:t>as</w:t>
      </w:r>
      <w:r w:rsidRPr="00C615BE">
        <w:rPr>
          <w:sz w:val="22"/>
          <w:szCs w:val="22"/>
          <w:lang w:val="en-US"/>
        </w:rPr>
        <w:t xml:space="preserve"> / as generous as in France, thousands of people who are out of work / of unemployed people / of jobless people / of people who have been deprived of work …</w:t>
      </w:r>
    </w:p>
    <w:p w:rsidR="00B82836" w:rsidRPr="00C615BE" w:rsidRDefault="00B82836" w:rsidP="00B82836">
      <w:pPr>
        <w:rPr>
          <w:sz w:val="22"/>
          <w:szCs w:val="22"/>
          <w:lang w:val="en-US"/>
        </w:rPr>
      </w:pPr>
      <w:r w:rsidRPr="00C615BE">
        <w:rPr>
          <w:sz w:val="22"/>
          <w:szCs w:val="22"/>
          <w:lang w:val="en-US"/>
        </w:rPr>
        <w:t>… are forced to tighten their belt but still can’t manage to make ends meet.</w:t>
      </w:r>
    </w:p>
    <w:p w:rsidR="00B82836" w:rsidRPr="00C615BE" w:rsidRDefault="00B82836" w:rsidP="00B82836">
      <w:pPr>
        <w:rPr>
          <w:sz w:val="22"/>
          <w:szCs w:val="22"/>
          <w:lang w:val="en-US"/>
        </w:rPr>
      </w:pPr>
      <w:r w:rsidRPr="00C615BE">
        <w:rPr>
          <w:sz w:val="22"/>
          <w:szCs w:val="22"/>
          <w:lang w:val="en-US"/>
        </w:rPr>
        <w:t xml:space="preserve">What a shame such a crisis </w:t>
      </w:r>
      <w:r w:rsidRPr="00C615BE">
        <w:rPr>
          <w:b/>
          <w:sz w:val="22"/>
          <w:szCs w:val="22"/>
          <w:lang w:val="en-US"/>
        </w:rPr>
        <w:t>was</w:t>
      </w:r>
      <w:r w:rsidRPr="00C615BE">
        <w:rPr>
          <w:sz w:val="22"/>
          <w:szCs w:val="22"/>
          <w:lang w:val="en-US"/>
        </w:rPr>
        <w:t xml:space="preserve"> needed …</w:t>
      </w:r>
    </w:p>
    <w:p w:rsidR="00B82836" w:rsidRPr="00C615BE" w:rsidRDefault="00B82836" w:rsidP="00B82836">
      <w:pPr>
        <w:rPr>
          <w:sz w:val="22"/>
          <w:szCs w:val="22"/>
          <w:lang w:val="en-US"/>
        </w:rPr>
      </w:pPr>
      <w:r w:rsidRPr="00C615BE">
        <w:rPr>
          <w:sz w:val="22"/>
          <w:szCs w:val="22"/>
          <w:lang w:val="en-US"/>
        </w:rPr>
        <w:t xml:space="preserve">I regret such a crisis </w:t>
      </w:r>
      <w:r w:rsidRPr="00C615BE">
        <w:rPr>
          <w:b/>
          <w:sz w:val="22"/>
          <w:szCs w:val="22"/>
          <w:lang w:val="en-US"/>
        </w:rPr>
        <w:t>was</w:t>
      </w:r>
      <w:r w:rsidRPr="00C615BE">
        <w:rPr>
          <w:sz w:val="22"/>
          <w:szCs w:val="22"/>
          <w:lang w:val="en-US"/>
        </w:rPr>
        <w:t xml:space="preserve"> needed / I regret (that) it </w:t>
      </w:r>
      <w:r w:rsidRPr="00C615BE">
        <w:rPr>
          <w:b/>
          <w:sz w:val="22"/>
          <w:szCs w:val="22"/>
          <w:lang w:val="en-US"/>
        </w:rPr>
        <w:t>took</w:t>
      </w:r>
      <w:r w:rsidRPr="00C615BE">
        <w:rPr>
          <w:sz w:val="22"/>
          <w:szCs w:val="22"/>
          <w:lang w:val="en-US"/>
        </w:rPr>
        <w:t xml:space="preserve"> this crisis …</w:t>
      </w:r>
    </w:p>
    <w:p w:rsidR="00B82836" w:rsidRPr="00C615BE" w:rsidRDefault="00B82836" w:rsidP="00B82836">
      <w:pPr>
        <w:rPr>
          <w:sz w:val="22"/>
          <w:szCs w:val="22"/>
          <w:lang w:val="en-US"/>
        </w:rPr>
      </w:pPr>
      <w:r w:rsidRPr="00C615BE">
        <w:rPr>
          <w:b/>
          <w:sz w:val="22"/>
          <w:szCs w:val="22"/>
          <w:lang w:val="en-US"/>
        </w:rPr>
        <w:t>I</w:t>
      </w:r>
      <w:r w:rsidRPr="00C615BE">
        <w:rPr>
          <w:sz w:val="22"/>
          <w:szCs w:val="22"/>
          <w:lang w:val="en-US"/>
        </w:rPr>
        <w:t xml:space="preserve"> </w:t>
      </w:r>
      <w:r w:rsidRPr="00C615BE">
        <w:rPr>
          <w:b/>
          <w:sz w:val="22"/>
          <w:szCs w:val="22"/>
          <w:lang w:val="en-US"/>
        </w:rPr>
        <w:t>wish</w:t>
      </w:r>
      <w:r w:rsidRPr="00C615BE">
        <w:rPr>
          <w:sz w:val="22"/>
          <w:szCs w:val="22"/>
          <w:lang w:val="en-US"/>
        </w:rPr>
        <w:t xml:space="preserve"> </w:t>
      </w:r>
      <w:proofErr w:type="spellStart"/>
      <w:r w:rsidRPr="00C615BE">
        <w:rPr>
          <w:sz w:val="22"/>
          <w:szCs w:val="22"/>
          <w:lang w:val="en-US"/>
        </w:rPr>
        <w:t>such</w:t>
      </w:r>
      <w:proofErr w:type="spellEnd"/>
      <w:r w:rsidRPr="00C615BE">
        <w:rPr>
          <w:sz w:val="22"/>
          <w:szCs w:val="22"/>
          <w:lang w:val="en-US"/>
        </w:rPr>
        <w:t xml:space="preserve"> a crisis </w:t>
      </w:r>
      <w:r w:rsidRPr="00C615BE">
        <w:rPr>
          <w:b/>
          <w:sz w:val="22"/>
          <w:szCs w:val="22"/>
          <w:lang w:val="en-US"/>
        </w:rPr>
        <w:t>hadn’t been</w:t>
      </w:r>
      <w:r w:rsidRPr="00C615BE">
        <w:rPr>
          <w:sz w:val="22"/>
          <w:szCs w:val="22"/>
          <w:lang w:val="en-US"/>
        </w:rPr>
        <w:t xml:space="preserve"> necessary …</w:t>
      </w:r>
    </w:p>
    <w:p w:rsidR="00B82836" w:rsidRPr="00C615BE" w:rsidRDefault="00B82836" w:rsidP="00B82836">
      <w:pPr>
        <w:rPr>
          <w:sz w:val="22"/>
          <w:szCs w:val="22"/>
          <w:lang w:val="en-US"/>
        </w:rPr>
      </w:pPr>
      <w:r w:rsidRPr="00C615BE">
        <w:rPr>
          <w:sz w:val="22"/>
          <w:szCs w:val="22"/>
          <w:lang w:val="en-US"/>
        </w:rPr>
        <w:t xml:space="preserve">… </w:t>
      </w:r>
      <w:r w:rsidRPr="00C615BE">
        <w:rPr>
          <w:b/>
          <w:sz w:val="22"/>
          <w:szCs w:val="22"/>
          <w:lang w:val="en-US"/>
        </w:rPr>
        <w:t xml:space="preserve">for </w:t>
      </w:r>
      <w:r w:rsidRPr="00C615BE">
        <w:rPr>
          <w:b/>
          <w:sz w:val="22"/>
          <w:szCs w:val="22"/>
          <w:lang w:val="en-US"/>
        </w:rPr>
        <w:t xml:space="preserve">some </w:t>
      </w:r>
      <w:r w:rsidRPr="00C615BE">
        <w:rPr>
          <w:b/>
          <w:sz w:val="22"/>
          <w:szCs w:val="22"/>
          <w:lang w:val="en-US"/>
        </w:rPr>
        <w:t>people to</w:t>
      </w:r>
      <w:r w:rsidRPr="00C615BE">
        <w:rPr>
          <w:sz w:val="22"/>
          <w:szCs w:val="22"/>
          <w:lang w:val="en-US"/>
        </w:rPr>
        <w:t xml:space="preserve"> get aware of that.</w:t>
      </w:r>
    </w:p>
    <w:p w:rsidR="00B82836" w:rsidRPr="00C615BE" w:rsidRDefault="00B82836" w:rsidP="00B82836">
      <w:pPr>
        <w:rPr>
          <w:sz w:val="22"/>
          <w:szCs w:val="22"/>
          <w:lang w:val="en-US"/>
        </w:rPr>
      </w:pPr>
      <w:r w:rsidRPr="00C615BE">
        <w:rPr>
          <w:sz w:val="22"/>
          <w:szCs w:val="22"/>
          <w:lang w:val="en-US"/>
        </w:rPr>
        <w:t>But better late than never!</w:t>
      </w:r>
    </w:p>
    <w:p w:rsidR="00B82836" w:rsidRDefault="00B82836" w:rsidP="00B82836">
      <w:pPr>
        <w:rPr>
          <w:lang w:val="en-US"/>
        </w:rPr>
      </w:pPr>
    </w:p>
    <w:p w:rsidR="00B82836" w:rsidRPr="00C615BE" w:rsidRDefault="00B82836" w:rsidP="00B82836">
      <w:pPr>
        <w:rPr>
          <w:rFonts w:ascii="Chalkboard" w:hAnsi="Chalkboard"/>
          <w:sz w:val="21"/>
          <w:szCs w:val="21"/>
          <w:lang w:val="en-US"/>
        </w:rPr>
      </w:pPr>
      <w:proofErr w:type="spellStart"/>
      <w:r w:rsidRPr="00C615BE">
        <w:rPr>
          <w:rFonts w:ascii="Chalkboard" w:hAnsi="Chalkboard"/>
          <w:sz w:val="21"/>
          <w:szCs w:val="21"/>
          <w:lang w:val="en-US"/>
        </w:rPr>
        <w:t>Remarques</w:t>
      </w:r>
      <w:proofErr w:type="spellEnd"/>
      <w:r w:rsidRPr="00C615BE">
        <w:rPr>
          <w:rFonts w:ascii="Chalkboard" w:hAnsi="Chalkboard"/>
          <w:sz w:val="21"/>
          <w:szCs w:val="21"/>
          <w:lang w:val="en-US"/>
        </w:rPr>
        <w:t xml:space="preserve"> et explications</w:t>
      </w:r>
    </w:p>
    <w:p w:rsidR="00B82836" w:rsidRDefault="00B82836" w:rsidP="00B82836">
      <w:pPr>
        <w:pStyle w:val="Paragraphedeliste"/>
        <w:numPr>
          <w:ilvl w:val="0"/>
          <w:numId w:val="3"/>
        </w:numPr>
        <w:rPr>
          <w:rFonts w:ascii="Chalkboard" w:hAnsi="Chalkboard"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>je vous rappelle que le comparative d’EGALITÉ se construit en AS … AS… , et rien d’autre.</w:t>
      </w:r>
    </w:p>
    <w:p w:rsidR="00C615BE" w:rsidRPr="00C615BE" w:rsidRDefault="00C615BE" w:rsidP="00B82836">
      <w:pPr>
        <w:pStyle w:val="Paragraphedeliste"/>
        <w:numPr>
          <w:ilvl w:val="0"/>
          <w:numId w:val="3"/>
        </w:numPr>
        <w:rPr>
          <w:rFonts w:ascii="Chalkboard" w:hAnsi="Chalkboard"/>
          <w:sz w:val="21"/>
          <w:szCs w:val="21"/>
        </w:rPr>
      </w:pPr>
      <w:r>
        <w:rPr>
          <w:rFonts w:ascii="Chalkboard" w:hAnsi="Chalkboard"/>
          <w:sz w:val="21"/>
          <w:szCs w:val="21"/>
        </w:rPr>
        <w:t>Il faut dire « </w:t>
      </w:r>
      <w:proofErr w:type="spellStart"/>
      <w:r w:rsidRPr="00274F44">
        <w:rPr>
          <w:rFonts w:ascii="Chalkboard" w:hAnsi="Chalkboard"/>
          <w:i/>
          <w:sz w:val="21"/>
          <w:szCs w:val="21"/>
        </w:rPr>
        <w:t>thousands</w:t>
      </w:r>
      <w:proofErr w:type="spellEnd"/>
      <w:r w:rsidRPr="00274F44">
        <w:rPr>
          <w:rFonts w:ascii="Chalkboard" w:hAnsi="Chalkboard"/>
          <w:i/>
          <w:sz w:val="21"/>
          <w:szCs w:val="21"/>
        </w:rPr>
        <w:t xml:space="preserve"> of people</w:t>
      </w:r>
      <w:r>
        <w:rPr>
          <w:rFonts w:ascii="Chalkboard" w:hAnsi="Chalkboard"/>
          <w:sz w:val="21"/>
          <w:szCs w:val="21"/>
        </w:rPr>
        <w:t> » avec un ‘s’ à «</w:t>
      </w:r>
      <w:proofErr w:type="spellStart"/>
      <w:r w:rsidRPr="00274F44">
        <w:rPr>
          <w:rFonts w:ascii="Chalkboard" w:hAnsi="Chalkboard"/>
          <w:i/>
          <w:sz w:val="21"/>
          <w:szCs w:val="21"/>
        </w:rPr>
        <w:t>thousands</w:t>
      </w:r>
      <w:proofErr w:type="spellEnd"/>
      <w:r>
        <w:rPr>
          <w:rFonts w:ascii="Chalkboard" w:hAnsi="Chalkboard"/>
          <w:sz w:val="21"/>
          <w:szCs w:val="21"/>
        </w:rPr>
        <w:t> » car celu</w:t>
      </w:r>
      <w:r w:rsidR="00274F44">
        <w:rPr>
          <w:rFonts w:ascii="Chalkboard" w:hAnsi="Chalkboard"/>
          <w:sz w:val="21"/>
          <w:szCs w:val="21"/>
        </w:rPr>
        <w:t>i</w:t>
      </w:r>
      <w:r>
        <w:rPr>
          <w:rFonts w:ascii="Chalkboard" w:hAnsi="Chalkboard"/>
          <w:sz w:val="21"/>
          <w:szCs w:val="21"/>
        </w:rPr>
        <w:t xml:space="preserve">-ci est ici un </w:t>
      </w:r>
      <w:r w:rsidRPr="00274F44">
        <w:rPr>
          <w:rFonts w:ascii="Chalkboard" w:hAnsi="Chalkboard"/>
          <w:sz w:val="21"/>
          <w:szCs w:val="21"/>
          <w:u w:val="single"/>
        </w:rPr>
        <w:t>nom pluriel</w:t>
      </w:r>
      <w:r>
        <w:rPr>
          <w:rFonts w:ascii="Chalkboard" w:hAnsi="Chalkboard"/>
          <w:sz w:val="21"/>
          <w:szCs w:val="21"/>
        </w:rPr>
        <w:t xml:space="preserve">. C’est lorsqu’il est </w:t>
      </w:r>
      <w:r w:rsidRPr="00274F44">
        <w:rPr>
          <w:rFonts w:ascii="Chalkboard" w:hAnsi="Chalkboard"/>
          <w:sz w:val="21"/>
          <w:szCs w:val="21"/>
          <w:u w:val="single"/>
        </w:rPr>
        <w:t>adjectif de numération</w:t>
      </w:r>
      <w:r>
        <w:rPr>
          <w:rFonts w:ascii="Chalkboard" w:hAnsi="Chalkboard"/>
          <w:sz w:val="21"/>
          <w:szCs w:val="21"/>
        </w:rPr>
        <w:t xml:space="preserve"> qu’il reste </w:t>
      </w:r>
      <w:r w:rsidRPr="00274F44">
        <w:rPr>
          <w:rFonts w:ascii="Chalkboard" w:hAnsi="Chalkboard"/>
          <w:sz w:val="21"/>
          <w:szCs w:val="21"/>
          <w:u w:val="single"/>
        </w:rPr>
        <w:t>invariable</w:t>
      </w:r>
      <w:r>
        <w:rPr>
          <w:rFonts w:ascii="Chalkboard" w:hAnsi="Chalkboard"/>
          <w:sz w:val="21"/>
          <w:szCs w:val="21"/>
        </w:rPr>
        <w:t>, au même titre que tous les adjectifs ; donc « </w:t>
      </w:r>
      <w:proofErr w:type="spellStart"/>
      <w:r w:rsidRPr="00274F44">
        <w:rPr>
          <w:rFonts w:ascii="Chalkboard" w:hAnsi="Chalkboard"/>
          <w:i/>
          <w:sz w:val="21"/>
          <w:szCs w:val="21"/>
        </w:rPr>
        <w:t>two</w:t>
      </w:r>
      <w:proofErr w:type="spellEnd"/>
      <w:r w:rsidRPr="00274F44">
        <w:rPr>
          <w:rFonts w:ascii="Chalkboard" w:hAnsi="Chalkboard"/>
          <w:i/>
          <w:sz w:val="21"/>
          <w:szCs w:val="21"/>
        </w:rPr>
        <w:t xml:space="preserve"> </w:t>
      </w:r>
      <w:proofErr w:type="spellStart"/>
      <w:r w:rsidRPr="00274F44">
        <w:rPr>
          <w:rFonts w:ascii="Chalkboard" w:hAnsi="Chalkboard"/>
          <w:i/>
          <w:sz w:val="21"/>
          <w:szCs w:val="21"/>
        </w:rPr>
        <w:t>thousand</w:t>
      </w:r>
      <w:proofErr w:type="spellEnd"/>
      <w:r w:rsidRPr="00274F44">
        <w:rPr>
          <w:rFonts w:ascii="Chalkboard" w:hAnsi="Chalkboard"/>
          <w:i/>
          <w:sz w:val="21"/>
          <w:szCs w:val="21"/>
        </w:rPr>
        <w:t xml:space="preserve"> people </w:t>
      </w:r>
      <w:r>
        <w:rPr>
          <w:rFonts w:ascii="Chalkboard" w:hAnsi="Chalkboard"/>
          <w:sz w:val="21"/>
          <w:szCs w:val="21"/>
        </w:rPr>
        <w:t xml:space="preserve">» . Même chose pour tous les chiffres comme cent/centaine, millions, </w:t>
      </w:r>
      <w:proofErr w:type="spellStart"/>
      <w:r>
        <w:rPr>
          <w:rFonts w:ascii="Chalkboard" w:hAnsi="Chalkboard"/>
          <w:sz w:val="21"/>
          <w:szCs w:val="21"/>
        </w:rPr>
        <w:t>etc</w:t>
      </w:r>
      <w:proofErr w:type="spellEnd"/>
      <w:r>
        <w:rPr>
          <w:rFonts w:ascii="Chalkboard" w:hAnsi="Chalkboard"/>
          <w:sz w:val="21"/>
          <w:szCs w:val="21"/>
        </w:rPr>
        <w:t>, bien sûr.</w:t>
      </w:r>
    </w:p>
    <w:p w:rsidR="00B82836" w:rsidRPr="00C615BE" w:rsidRDefault="00B82836" w:rsidP="00B82836">
      <w:pPr>
        <w:pStyle w:val="Paragraphedeliste"/>
        <w:numPr>
          <w:ilvl w:val="0"/>
          <w:numId w:val="3"/>
        </w:numPr>
        <w:rPr>
          <w:rFonts w:ascii="Chalkboard" w:hAnsi="Chalkboard"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 xml:space="preserve">Pour traduire « je regrette que … » </w:t>
      </w:r>
    </w:p>
    <w:p w:rsidR="00B82836" w:rsidRPr="00C615BE" w:rsidRDefault="00B82836" w:rsidP="00B82836">
      <w:pPr>
        <w:pStyle w:val="Paragraphedeliste"/>
        <w:numPr>
          <w:ilvl w:val="0"/>
          <w:numId w:val="7"/>
        </w:numPr>
        <w:rPr>
          <w:rFonts w:ascii="Chalkboard" w:hAnsi="Chalkboard"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>soit on choisit  « 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What</w:t>
      </w:r>
      <w:proofErr w:type="spellEnd"/>
      <w:r w:rsidRPr="00C615BE">
        <w:rPr>
          <w:rFonts w:ascii="Chalkboard" w:hAnsi="Chalkboard"/>
          <w:i/>
          <w:sz w:val="21"/>
          <w:szCs w:val="21"/>
        </w:rPr>
        <w:t xml:space="preserve"> a 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shame</w:t>
      </w:r>
      <w:proofErr w:type="spellEnd"/>
      <w:r w:rsidR="00C615BE">
        <w:rPr>
          <w:rFonts w:ascii="Chalkboard" w:hAnsi="Chalkboard"/>
          <w:sz w:val="21"/>
          <w:szCs w:val="21"/>
        </w:rPr>
        <w:t> »</w:t>
      </w:r>
      <w:r w:rsidRPr="00C615BE">
        <w:rPr>
          <w:rFonts w:ascii="Chalkboard" w:hAnsi="Chalkboard"/>
          <w:sz w:val="21"/>
          <w:szCs w:val="21"/>
        </w:rPr>
        <w:t xml:space="preserve">  ou </w:t>
      </w:r>
      <w:r w:rsidR="00C615BE">
        <w:rPr>
          <w:rFonts w:ascii="Chalkboard" w:hAnsi="Chalkboard"/>
          <w:sz w:val="21"/>
          <w:szCs w:val="21"/>
        </w:rPr>
        <w:t>« </w:t>
      </w:r>
      <w:r w:rsidRPr="00C615BE">
        <w:rPr>
          <w:rFonts w:ascii="Chalkboard" w:hAnsi="Chalkboard"/>
          <w:i/>
          <w:sz w:val="21"/>
          <w:szCs w:val="21"/>
        </w:rPr>
        <w:t>I regret</w:t>
      </w:r>
      <w:r w:rsidRPr="00C615BE">
        <w:rPr>
          <w:rFonts w:ascii="Chalkboard" w:hAnsi="Chalkboard"/>
          <w:sz w:val="21"/>
          <w:szCs w:val="21"/>
        </w:rPr>
        <w:t xml:space="preserve"> » qui amènent tous deux une proposition ici au </w:t>
      </w:r>
      <w:proofErr w:type="spellStart"/>
      <w:r w:rsidRPr="00C615BE">
        <w:rPr>
          <w:rFonts w:ascii="Chalkboard" w:hAnsi="Chalkboard"/>
          <w:sz w:val="21"/>
          <w:szCs w:val="21"/>
          <w:u w:val="single"/>
        </w:rPr>
        <w:t>Preterit</w:t>
      </w:r>
      <w:proofErr w:type="spellEnd"/>
      <w:r w:rsidRPr="00C615BE">
        <w:rPr>
          <w:rFonts w:ascii="Chalkboard" w:hAnsi="Chalkboard"/>
          <w:sz w:val="21"/>
          <w:szCs w:val="21"/>
        </w:rPr>
        <w:t xml:space="preserve"> .</w:t>
      </w:r>
    </w:p>
    <w:p w:rsidR="00B82836" w:rsidRPr="00C615BE" w:rsidRDefault="00B82836" w:rsidP="00B82836">
      <w:pPr>
        <w:pStyle w:val="Paragraphedeliste"/>
        <w:numPr>
          <w:ilvl w:val="0"/>
          <w:numId w:val="7"/>
        </w:numPr>
        <w:rPr>
          <w:rFonts w:ascii="Chalkboard" w:hAnsi="Chalkboard"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>soit on choisit « </w:t>
      </w:r>
      <w:r w:rsidRPr="00C615BE">
        <w:rPr>
          <w:rFonts w:ascii="Chalkboard" w:hAnsi="Chalkboard"/>
          <w:i/>
          <w:sz w:val="21"/>
          <w:szCs w:val="21"/>
        </w:rPr>
        <w:t xml:space="preserve">I 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wish</w:t>
      </w:r>
      <w:proofErr w:type="spellEnd"/>
      <w:r w:rsidRPr="00C615BE">
        <w:rPr>
          <w:rFonts w:ascii="Chalkboard" w:hAnsi="Chalkboard"/>
          <w:sz w:val="21"/>
          <w:szCs w:val="21"/>
        </w:rPr>
        <w:t xml:space="preserve"> » et là on passe dans la notion </w:t>
      </w:r>
      <w:r w:rsidRPr="00C615BE">
        <w:rPr>
          <w:rFonts w:ascii="Chalkboard" w:hAnsi="Chalkboard"/>
          <w:sz w:val="21"/>
          <w:szCs w:val="21"/>
          <w:u w:val="single"/>
        </w:rPr>
        <w:t>d’Irréel du Passé</w:t>
      </w:r>
      <w:r w:rsidRPr="00C615BE">
        <w:rPr>
          <w:rFonts w:ascii="Chalkboard" w:hAnsi="Chalkboard"/>
          <w:sz w:val="21"/>
          <w:szCs w:val="21"/>
        </w:rPr>
        <w:t xml:space="preserve"> donc suivi d’une proposition au </w:t>
      </w:r>
      <w:proofErr w:type="spellStart"/>
      <w:r w:rsidRPr="00274F44">
        <w:rPr>
          <w:rFonts w:ascii="Chalkboard" w:hAnsi="Chalkboard"/>
          <w:sz w:val="21"/>
          <w:szCs w:val="21"/>
          <w:u w:val="single"/>
        </w:rPr>
        <w:t>Past</w:t>
      </w:r>
      <w:proofErr w:type="spellEnd"/>
      <w:r w:rsidRPr="00274F44">
        <w:rPr>
          <w:rFonts w:ascii="Chalkboard" w:hAnsi="Chalkboard"/>
          <w:sz w:val="21"/>
          <w:szCs w:val="21"/>
          <w:u w:val="single"/>
        </w:rPr>
        <w:t xml:space="preserve"> </w:t>
      </w:r>
      <w:proofErr w:type="spellStart"/>
      <w:r w:rsidRPr="00274F44">
        <w:rPr>
          <w:rFonts w:ascii="Chalkboard" w:hAnsi="Chalkboard"/>
          <w:sz w:val="21"/>
          <w:szCs w:val="21"/>
          <w:u w:val="single"/>
        </w:rPr>
        <w:t>Perfect</w:t>
      </w:r>
      <w:proofErr w:type="spellEnd"/>
      <w:r w:rsidRPr="00C615BE">
        <w:rPr>
          <w:rFonts w:ascii="Chalkboard" w:hAnsi="Chalkboard"/>
          <w:sz w:val="21"/>
          <w:szCs w:val="21"/>
        </w:rPr>
        <w:t xml:space="preserve"> en faisant bien attention à la question de la </w:t>
      </w:r>
      <w:r w:rsidRPr="00C615BE">
        <w:rPr>
          <w:rFonts w:ascii="Chalkboard" w:hAnsi="Chalkboard"/>
          <w:sz w:val="21"/>
          <w:szCs w:val="21"/>
          <w:u w:val="single"/>
        </w:rPr>
        <w:t>négation</w:t>
      </w:r>
      <w:r w:rsidRPr="00C615BE">
        <w:rPr>
          <w:rFonts w:ascii="Chalkboard" w:hAnsi="Chalkboard"/>
          <w:sz w:val="21"/>
          <w:szCs w:val="21"/>
        </w:rPr>
        <w:t xml:space="preserve">. Car en effet sans la négation, on produit </w:t>
      </w:r>
      <w:r w:rsidR="00274F44">
        <w:rPr>
          <w:rFonts w:ascii="Chalkboard" w:hAnsi="Chalkboard"/>
          <w:sz w:val="21"/>
          <w:szCs w:val="21"/>
        </w:rPr>
        <w:t xml:space="preserve">ici </w:t>
      </w:r>
      <w:r w:rsidRPr="00C615BE">
        <w:rPr>
          <w:rFonts w:ascii="Chalkboard" w:hAnsi="Chalkboard"/>
          <w:sz w:val="21"/>
          <w:szCs w:val="21"/>
        </w:rPr>
        <w:t>un « magnifique » contresens.</w:t>
      </w:r>
    </w:p>
    <w:p w:rsidR="00B82836" w:rsidRPr="00C615BE" w:rsidRDefault="00B82836" w:rsidP="00B82836">
      <w:pPr>
        <w:pStyle w:val="Paragraphedeliste"/>
        <w:numPr>
          <w:ilvl w:val="0"/>
          <w:numId w:val="3"/>
        </w:numPr>
        <w:rPr>
          <w:rFonts w:ascii="Chalkboard" w:hAnsi="Chalkboard"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>Dans les 3 cas, c’est une proposition INFINITIVE qui doit traduire « pour que certaines personnes… »</w:t>
      </w:r>
      <w:bookmarkStart w:id="0" w:name="_GoBack"/>
      <w:bookmarkEnd w:id="0"/>
    </w:p>
    <w:p w:rsidR="00B82836" w:rsidRPr="00C615BE" w:rsidRDefault="00B82836" w:rsidP="00B82836">
      <w:pPr>
        <w:rPr>
          <w:rFonts w:ascii="Chalkboard" w:hAnsi="Chalkboard"/>
          <w:sz w:val="21"/>
          <w:szCs w:val="21"/>
        </w:rPr>
      </w:pPr>
    </w:p>
    <w:p w:rsidR="00C615BE" w:rsidRDefault="00C615BE" w:rsidP="00B82836">
      <w:pPr>
        <w:rPr>
          <w:lang w:val="en-US"/>
        </w:rPr>
      </w:pPr>
    </w:p>
    <w:p w:rsidR="00C615BE" w:rsidRDefault="00C615BE" w:rsidP="00B82836">
      <w:pPr>
        <w:rPr>
          <w:sz w:val="22"/>
          <w:szCs w:val="22"/>
          <w:lang w:val="en-US"/>
        </w:rPr>
      </w:pPr>
    </w:p>
    <w:p w:rsidR="005451DC" w:rsidRPr="00C615BE" w:rsidRDefault="00B82836" w:rsidP="00B82836">
      <w:pPr>
        <w:rPr>
          <w:sz w:val="22"/>
          <w:szCs w:val="22"/>
          <w:lang w:val="en-US"/>
        </w:rPr>
      </w:pPr>
      <w:r w:rsidRPr="00C615BE">
        <w:rPr>
          <w:sz w:val="22"/>
          <w:szCs w:val="22"/>
          <w:lang w:val="en-US"/>
        </w:rPr>
        <w:t xml:space="preserve">3. </w:t>
      </w:r>
      <w:r w:rsidR="005451DC" w:rsidRPr="00C615BE">
        <w:rPr>
          <w:sz w:val="22"/>
          <w:szCs w:val="22"/>
          <w:lang w:val="en-US"/>
        </w:rPr>
        <w:t xml:space="preserve">“We have </w:t>
      </w:r>
      <w:r w:rsidR="005451DC" w:rsidRPr="00C615BE">
        <w:rPr>
          <w:b/>
          <w:sz w:val="22"/>
          <w:szCs w:val="22"/>
          <w:lang w:val="en-US"/>
        </w:rPr>
        <w:t>the means</w:t>
      </w:r>
      <w:r w:rsidR="005451DC" w:rsidRPr="00C615BE">
        <w:rPr>
          <w:sz w:val="22"/>
          <w:szCs w:val="22"/>
          <w:lang w:val="en-US"/>
        </w:rPr>
        <w:t xml:space="preserve"> to limit climate change” IPCC </w:t>
      </w:r>
      <w:r w:rsidR="005451DC" w:rsidRPr="00C615BE">
        <w:rPr>
          <w:b/>
          <w:sz w:val="22"/>
          <w:szCs w:val="22"/>
          <w:lang w:val="en-US"/>
        </w:rPr>
        <w:t>chairman</w:t>
      </w:r>
      <w:r w:rsidR="005451DC" w:rsidRPr="00C615BE">
        <w:rPr>
          <w:sz w:val="22"/>
          <w:szCs w:val="22"/>
          <w:lang w:val="en-US"/>
        </w:rPr>
        <w:t xml:space="preserve">, R. Pachauri / </w:t>
      </w:r>
      <w:proofErr w:type="spellStart"/>
      <w:r w:rsidR="005451DC" w:rsidRPr="00C615BE">
        <w:rPr>
          <w:sz w:val="22"/>
          <w:szCs w:val="22"/>
          <w:lang w:val="en-US"/>
        </w:rPr>
        <w:t>Mr</w:t>
      </w:r>
      <w:proofErr w:type="spellEnd"/>
      <w:r w:rsidR="005451DC" w:rsidRPr="00C615BE">
        <w:rPr>
          <w:sz w:val="22"/>
          <w:szCs w:val="22"/>
          <w:lang w:val="en-US"/>
        </w:rPr>
        <w:t xml:space="preserve"> R. Pachauri, chairman of the IPCC declared in November 2014. </w:t>
      </w:r>
    </w:p>
    <w:p w:rsidR="00B82836" w:rsidRPr="00C615BE" w:rsidRDefault="005451DC" w:rsidP="00B82836">
      <w:pPr>
        <w:rPr>
          <w:sz w:val="22"/>
          <w:szCs w:val="22"/>
          <w:lang w:val="en-US"/>
        </w:rPr>
      </w:pPr>
      <w:r w:rsidRPr="00C615BE">
        <w:rPr>
          <w:sz w:val="22"/>
          <w:szCs w:val="22"/>
          <w:lang w:val="en-US"/>
        </w:rPr>
        <w:t>“All (</w:t>
      </w:r>
      <w:r w:rsidRPr="00C615BE">
        <w:rPr>
          <w:b/>
          <w:sz w:val="22"/>
          <w:szCs w:val="22"/>
          <w:lang w:val="en-US"/>
        </w:rPr>
        <w:t>that</w:t>
      </w:r>
      <w:r w:rsidRPr="00C615BE">
        <w:rPr>
          <w:sz w:val="22"/>
          <w:szCs w:val="22"/>
          <w:lang w:val="en-US"/>
        </w:rPr>
        <w:t xml:space="preserve">) we need is </w:t>
      </w:r>
      <w:r w:rsidRPr="00C615BE">
        <w:rPr>
          <w:b/>
          <w:sz w:val="22"/>
          <w:szCs w:val="22"/>
          <w:lang w:val="en-US"/>
        </w:rPr>
        <w:t>the will</w:t>
      </w:r>
      <w:r w:rsidRPr="00C615BE">
        <w:rPr>
          <w:sz w:val="22"/>
          <w:szCs w:val="22"/>
          <w:lang w:val="en-US"/>
        </w:rPr>
        <w:t xml:space="preserve"> to change” he added. “</w:t>
      </w:r>
      <w:r w:rsidRPr="00C615BE">
        <w:rPr>
          <w:b/>
          <w:sz w:val="22"/>
          <w:szCs w:val="22"/>
          <w:lang w:val="en-US"/>
        </w:rPr>
        <w:t>The</w:t>
      </w:r>
      <w:r w:rsidRPr="00C615BE">
        <w:rPr>
          <w:sz w:val="22"/>
          <w:szCs w:val="22"/>
          <w:lang w:val="en-US"/>
        </w:rPr>
        <w:t xml:space="preserve"> long</w:t>
      </w:r>
      <w:r w:rsidRPr="00C615BE">
        <w:rPr>
          <w:b/>
          <w:sz w:val="22"/>
          <w:szCs w:val="22"/>
          <w:lang w:val="en-US"/>
        </w:rPr>
        <w:t>er</w:t>
      </w:r>
      <w:r w:rsidRPr="00C615BE">
        <w:rPr>
          <w:sz w:val="22"/>
          <w:szCs w:val="22"/>
          <w:lang w:val="en-US"/>
        </w:rPr>
        <w:t xml:space="preserve"> we wait to take action / </w:t>
      </w:r>
      <w:r w:rsidRPr="00C615BE">
        <w:rPr>
          <w:b/>
          <w:sz w:val="22"/>
          <w:szCs w:val="22"/>
          <w:lang w:val="en-US"/>
        </w:rPr>
        <w:t>the</w:t>
      </w:r>
      <w:r w:rsidRPr="00C615BE">
        <w:rPr>
          <w:sz w:val="22"/>
          <w:szCs w:val="22"/>
          <w:lang w:val="en-US"/>
        </w:rPr>
        <w:t xml:space="preserve"> </w:t>
      </w:r>
      <w:r w:rsidRPr="00C615BE">
        <w:rPr>
          <w:b/>
          <w:sz w:val="22"/>
          <w:szCs w:val="22"/>
          <w:lang w:val="en-US"/>
        </w:rPr>
        <w:t>more</w:t>
      </w:r>
      <w:r w:rsidRPr="00C615BE">
        <w:rPr>
          <w:sz w:val="22"/>
          <w:szCs w:val="22"/>
          <w:lang w:val="en-US"/>
        </w:rPr>
        <w:t xml:space="preserve"> we delay action, </w:t>
      </w:r>
      <w:r w:rsidRPr="00C615BE">
        <w:rPr>
          <w:b/>
          <w:sz w:val="22"/>
          <w:szCs w:val="22"/>
          <w:lang w:val="en-US"/>
        </w:rPr>
        <w:t>the</w:t>
      </w:r>
      <w:r w:rsidRPr="00C615BE">
        <w:rPr>
          <w:sz w:val="22"/>
          <w:szCs w:val="22"/>
          <w:lang w:val="en-US"/>
        </w:rPr>
        <w:t xml:space="preserve"> high</w:t>
      </w:r>
      <w:r w:rsidRPr="00C615BE">
        <w:rPr>
          <w:b/>
          <w:sz w:val="22"/>
          <w:szCs w:val="22"/>
          <w:lang w:val="en-US"/>
        </w:rPr>
        <w:t xml:space="preserve">er </w:t>
      </w:r>
      <w:r w:rsidRPr="00C615BE">
        <w:rPr>
          <w:sz w:val="22"/>
          <w:szCs w:val="22"/>
          <w:lang w:val="en-US"/>
        </w:rPr>
        <w:t xml:space="preserve">the cost / the price to pay will be, mainly/mostly in terms of food security, drinking water availability, risks of flooding/floods and hurricanes, and the </w:t>
      </w:r>
      <w:r w:rsidRPr="00C615BE">
        <w:rPr>
          <w:b/>
          <w:sz w:val="22"/>
          <w:szCs w:val="22"/>
          <w:lang w:val="en-US"/>
        </w:rPr>
        <w:t>likely</w:t>
      </w:r>
      <w:r w:rsidRPr="00C615BE">
        <w:rPr>
          <w:sz w:val="22"/>
          <w:szCs w:val="22"/>
          <w:lang w:val="en-US"/>
        </w:rPr>
        <w:t xml:space="preserve"> multiplication of conflicts regarding access to (natural) resources.”</w:t>
      </w:r>
    </w:p>
    <w:p w:rsidR="005451DC" w:rsidRPr="00C615BE" w:rsidRDefault="005451DC" w:rsidP="00B82836">
      <w:pPr>
        <w:rPr>
          <w:sz w:val="22"/>
          <w:szCs w:val="22"/>
          <w:lang w:val="en-US"/>
        </w:rPr>
      </w:pPr>
      <w:r w:rsidRPr="00C615BE">
        <w:rPr>
          <w:sz w:val="22"/>
          <w:szCs w:val="22"/>
          <w:lang w:val="en-US"/>
        </w:rPr>
        <w:t xml:space="preserve">What </w:t>
      </w:r>
      <w:r w:rsidRPr="00C615BE">
        <w:rPr>
          <w:b/>
          <w:sz w:val="22"/>
          <w:szCs w:val="22"/>
          <w:lang w:val="en-US"/>
        </w:rPr>
        <w:t>have</w:t>
      </w:r>
      <w:r w:rsidRPr="00C615BE">
        <w:rPr>
          <w:sz w:val="22"/>
          <w:szCs w:val="22"/>
          <w:lang w:val="en-US"/>
        </w:rPr>
        <w:t xml:space="preserve"> we achiev</w:t>
      </w:r>
      <w:r w:rsidRPr="00C615BE">
        <w:rPr>
          <w:b/>
          <w:sz w:val="22"/>
          <w:szCs w:val="22"/>
          <w:lang w:val="en-US"/>
        </w:rPr>
        <w:t>ed</w:t>
      </w:r>
      <w:r w:rsidRPr="00C615BE">
        <w:rPr>
          <w:sz w:val="22"/>
          <w:szCs w:val="22"/>
          <w:lang w:val="en-US"/>
        </w:rPr>
        <w:t xml:space="preserve"> / what have we done </w:t>
      </w:r>
      <w:r w:rsidRPr="00C615BE">
        <w:rPr>
          <w:b/>
          <w:sz w:val="22"/>
          <w:szCs w:val="22"/>
          <w:lang w:val="en-US"/>
        </w:rPr>
        <w:t>since then</w:t>
      </w:r>
      <w:r w:rsidRPr="00C615BE">
        <w:rPr>
          <w:sz w:val="22"/>
          <w:szCs w:val="22"/>
          <w:lang w:val="en-US"/>
        </w:rPr>
        <w:t>?</w:t>
      </w:r>
    </w:p>
    <w:p w:rsidR="00B82836" w:rsidRDefault="00B82836" w:rsidP="005451DC">
      <w:pPr>
        <w:rPr>
          <w:lang w:val="en-US"/>
        </w:rPr>
      </w:pPr>
    </w:p>
    <w:p w:rsidR="005451DC" w:rsidRPr="00C615BE" w:rsidRDefault="005451DC" w:rsidP="005451DC">
      <w:pPr>
        <w:rPr>
          <w:rFonts w:ascii="Chalkboard" w:hAnsi="Chalkboard"/>
          <w:sz w:val="21"/>
          <w:szCs w:val="21"/>
          <w:lang w:val="en-US"/>
        </w:rPr>
      </w:pPr>
      <w:proofErr w:type="spellStart"/>
      <w:r w:rsidRPr="00C615BE">
        <w:rPr>
          <w:rFonts w:ascii="Chalkboard" w:hAnsi="Chalkboard"/>
          <w:sz w:val="21"/>
          <w:szCs w:val="21"/>
          <w:lang w:val="en-US"/>
        </w:rPr>
        <w:t>Remarques</w:t>
      </w:r>
      <w:proofErr w:type="spellEnd"/>
      <w:r w:rsidRPr="00C615BE">
        <w:rPr>
          <w:rFonts w:ascii="Chalkboard" w:hAnsi="Chalkboard"/>
          <w:sz w:val="21"/>
          <w:szCs w:val="21"/>
          <w:lang w:val="en-US"/>
        </w:rPr>
        <w:t xml:space="preserve"> et explications</w:t>
      </w:r>
    </w:p>
    <w:p w:rsidR="005451DC" w:rsidRPr="00C615BE" w:rsidRDefault="005451DC" w:rsidP="005451DC">
      <w:pPr>
        <w:pStyle w:val="Paragraphedeliste"/>
        <w:numPr>
          <w:ilvl w:val="0"/>
          <w:numId w:val="8"/>
        </w:numPr>
        <w:rPr>
          <w:rFonts w:ascii="Chalkboard" w:hAnsi="Chalkboard"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 xml:space="preserve">le président d’une association, d’une entreprise, d’un groupe d’experts, </w:t>
      </w:r>
      <w:proofErr w:type="spellStart"/>
      <w:r w:rsidRPr="00C615BE">
        <w:rPr>
          <w:rFonts w:ascii="Chalkboard" w:hAnsi="Chalkboard"/>
          <w:sz w:val="21"/>
          <w:szCs w:val="21"/>
        </w:rPr>
        <w:t>etc</w:t>
      </w:r>
      <w:proofErr w:type="spellEnd"/>
      <w:r w:rsidRPr="00C615BE">
        <w:rPr>
          <w:rFonts w:ascii="Chalkboard" w:hAnsi="Chalkboard"/>
          <w:sz w:val="21"/>
          <w:szCs w:val="21"/>
        </w:rPr>
        <w:t xml:space="preserve"> est traduit le plus souvent en anglais par « </w:t>
      </w:r>
      <w:r w:rsidRPr="00C615BE">
        <w:rPr>
          <w:rFonts w:ascii="Chalkboard" w:hAnsi="Chalkboard"/>
          <w:i/>
          <w:sz w:val="21"/>
          <w:szCs w:val="21"/>
        </w:rPr>
        <w:t>chairman</w:t>
      </w:r>
      <w:r w:rsidRPr="00C615BE">
        <w:rPr>
          <w:rFonts w:ascii="Chalkboard" w:hAnsi="Chalkboard"/>
          <w:sz w:val="21"/>
          <w:szCs w:val="21"/>
        </w:rPr>
        <w:t> »  (parfois abrégé « </w:t>
      </w:r>
      <w:r w:rsidRPr="00C615BE">
        <w:rPr>
          <w:rFonts w:ascii="Chalkboard" w:hAnsi="Chalkboard"/>
          <w:i/>
          <w:sz w:val="21"/>
          <w:szCs w:val="21"/>
        </w:rPr>
        <w:t>chair</w:t>
      </w:r>
      <w:r w:rsidRPr="00C615BE">
        <w:rPr>
          <w:rFonts w:ascii="Chalkboard" w:hAnsi="Chalkboard"/>
          <w:sz w:val="21"/>
          <w:szCs w:val="21"/>
        </w:rPr>
        <w:t> ») ou « 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head</w:t>
      </w:r>
      <w:proofErr w:type="spellEnd"/>
      <w:r w:rsidRPr="00C615BE">
        <w:rPr>
          <w:rFonts w:ascii="Chalkboard" w:hAnsi="Chalkboard"/>
          <w:sz w:val="21"/>
          <w:szCs w:val="21"/>
        </w:rPr>
        <w:t> ».</w:t>
      </w:r>
    </w:p>
    <w:p w:rsidR="005451DC" w:rsidRPr="00C615BE" w:rsidRDefault="005451DC" w:rsidP="005451DC">
      <w:pPr>
        <w:pStyle w:val="Paragraphedeliste"/>
        <w:numPr>
          <w:ilvl w:val="0"/>
          <w:numId w:val="8"/>
        </w:numPr>
        <w:rPr>
          <w:rFonts w:ascii="Chalkboard" w:hAnsi="Chalkboard"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 xml:space="preserve"> le GIEC (Groupe d’experts Intergouvernemental sur l’Évolution du Climat) est traduit par </w:t>
      </w:r>
      <w:r w:rsidRPr="00C615BE">
        <w:rPr>
          <w:rFonts w:ascii="Chalkboard" w:hAnsi="Chalkboard"/>
          <w:b/>
          <w:sz w:val="21"/>
          <w:szCs w:val="21"/>
        </w:rPr>
        <w:t>IPCC</w:t>
      </w:r>
      <w:r w:rsidRPr="00C615BE">
        <w:rPr>
          <w:rFonts w:ascii="Chalkboard" w:hAnsi="Chalkboard"/>
          <w:sz w:val="21"/>
          <w:szCs w:val="21"/>
        </w:rPr>
        <w:t xml:space="preserve"> en anglais (</w:t>
      </w:r>
      <w:r w:rsidRPr="00C615BE">
        <w:rPr>
          <w:rFonts w:ascii="Chalkboard" w:hAnsi="Chalkboard"/>
          <w:i/>
          <w:sz w:val="21"/>
          <w:szCs w:val="21"/>
        </w:rPr>
        <w:t xml:space="preserve">the 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Intergovernmental</w:t>
      </w:r>
      <w:proofErr w:type="spellEnd"/>
      <w:r w:rsidRPr="00C615BE">
        <w:rPr>
          <w:rFonts w:ascii="Chalkboard" w:hAnsi="Chalkboard"/>
          <w:i/>
          <w:sz w:val="21"/>
          <w:szCs w:val="21"/>
        </w:rPr>
        <w:t xml:space="preserve"> Panel on 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Climate</w:t>
      </w:r>
      <w:proofErr w:type="spellEnd"/>
      <w:r w:rsidRPr="00C615BE">
        <w:rPr>
          <w:rFonts w:ascii="Chalkboard" w:hAnsi="Chalkboard"/>
          <w:i/>
          <w:sz w:val="21"/>
          <w:szCs w:val="21"/>
        </w:rPr>
        <w:t xml:space="preserve"> Change</w:t>
      </w:r>
      <w:r w:rsidRPr="00C615BE">
        <w:rPr>
          <w:rFonts w:ascii="Chalkboard" w:hAnsi="Chalkboard"/>
          <w:sz w:val="21"/>
          <w:szCs w:val="21"/>
        </w:rPr>
        <w:t>). Cela fait partie des organismes que vous devez connaître, en français comme en anglais.</w:t>
      </w:r>
    </w:p>
    <w:p w:rsidR="005451DC" w:rsidRPr="00C615BE" w:rsidRDefault="006673F8" w:rsidP="005451DC">
      <w:pPr>
        <w:pStyle w:val="Paragraphedeliste"/>
        <w:numPr>
          <w:ilvl w:val="0"/>
          <w:numId w:val="8"/>
        </w:numPr>
        <w:rPr>
          <w:rFonts w:ascii="Chalkboard" w:hAnsi="Chalkboard"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>attention</w:t>
      </w:r>
      <w:r w:rsidR="005451DC" w:rsidRPr="00C615BE">
        <w:rPr>
          <w:rFonts w:ascii="Chalkboard" w:hAnsi="Chalkboard"/>
          <w:sz w:val="21"/>
          <w:szCs w:val="21"/>
        </w:rPr>
        <w:t xml:space="preserve"> à la syntaxe dans les phrases type « a déclaré Mr P. » où l’on inverse </w:t>
      </w:r>
      <w:r w:rsidR="00CD66DF" w:rsidRPr="00C615BE">
        <w:rPr>
          <w:rFonts w:ascii="Chalkboard" w:hAnsi="Chalkboard"/>
          <w:sz w:val="21"/>
          <w:szCs w:val="21"/>
        </w:rPr>
        <w:t xml:space="preserve">souvent </w:t>
      </w:r>
      <w:r w:rsidR="005451DC" w:rsidRPr="00C615BE">
        <w:rPr>
          <w:rFonts w:ascii="Chalkboard" w:hAnsi="Chalkboard"/>
          <w:sz w:val="21"/>
          <w:szCs w:val="21"/>
        </w:rPr>
        <w:t>sujet-verbe en français mais où l’inversion ne doit pas être faite en anglais ; on doit en effet conserver l’ordre syntaxique d’une phrase affirmative.</w:t>
      </w:r>
    </w:p>
    <w:p w:rsidR="00CD66DF" w:rsidRPr="00C615BE" w:rsidRDefault="00CD66DF" w:rsidP="005451DC">
      <w:pPr>
        <w:pStyle w:val="Paragraphedeliste"/>
        <w:numPr>
          <w:ilvl w:val="0"/>
          <w:numId w:val="8"/>
        </w:numPr>
        <w:rPr>
          <w:rFonts w:ascii="Chalkboard" w:hAnsi="Chalkboard"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>« tout ce que … » est différent de « ce que … » ; le premier est traduit par « </w:t>
      </w:r>
      <w:r w:rsidRPr="00C615BE">
        <w:rPr>
          <w:rFonts w:ascii="Chalkboard" w:hAnsi="Chalkboard"/>
          <w:i/>
          <w:sz w:val="21"/>
          <w:szCs w:val="21"/>
        </w:rPr>
        <w:t xml:space="preserve">all 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that</w:t>
      </w:r>
      <w:proofErr w:type="spellEnd"/>
      <w:r w:rsidRPr="00C615BE">
        <w:rPr>
          <w:rFonts w:ascii="Chalkboard" w:hAnsi="Chalkboard"/>
          <w:i/>
          <w:sz w:val="21"/>
          <w:szCs w:val="21"/>
        </w:rPr>
        <w:t>…</w:t>
      </w:r>
      <w:r w:rsidRPr="00C615BE">
        <w:rPr>
          <w:rFonts w:ascii="Chalkboard" w:hAnsi="Chalkboard"/>
          <w:sz w:val="21"/>
          <w:szCs w:val="21"/>
        </w:rPr>
        <w:t> » et le second par « 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what</w:t>
      </w:r>
      <w:proofErr w:type="spellEnd"/>
      <w:r w:rsidRPr="00C615BE">
        <w:rPr>
          <w:rFonts w:ascii="Chalkboard" w:hAnsi="Chalkboard"/>
          <w:sz w:val="21"/>
          <w:szCs w:val="21"/>
        </w:rPr>
        <w:t xml:space="preserve"> ...». </w:t>
      </w:r>
    </w:p>
    <w:p w:rsidR="00CD66DF" w:rsidRPr="00C615BE" w:rsidRDefault="006673F8" w:rsidP="005451DC">
      <w:pPr>
        <w:pStyle w:val="Paragraphedeliste"/>
        <w:numPr>
          <w:ilvl w:val="0"/>
          <w:numId w:val="8"/>
        </w:numPr>
        <w:rPr>
          <w:rFonts w:ascii="Chalkboard" w:hAnsi="Chalkboard"/>
          <w:sz w:val="21"/>
          <w:szCs w:val="21"/>
          <w:lang w:val="en-US"/>
        </w:rPr>
      </w:pPr>
      <w:r w:rsidRPr="00C615BE">
        <w:rPr>
          <w:rFonts w:ascii="Chalkboard" w:hAnsi="Chalkboard"/>
          <w:sz w:val="21"/>
          <w:szCs w:val="21"/>
        </w:rPr>
        <w:t xml:space="preserve">n’amalgamez pas </w:t>
      </w:r>
      <w:r w:rsidR="00C615BE" w:rsidRPr="00C615BE">
        <w:rPr>
          <w:rFonts w:ascii="Chalkboard" w:hAnsi="Chalkboard"/>
          <w:sz w:val="21"/>
          <w:szCs w:val="21"/>
        </w:rPr>
        <w:t xml:space="preserve">le sens des noms </w:t>
      </w:r>
      <w:r w:rsidRPr="00C615BE">
        <w:rPr>
          <w:rFonts w:ascii="Chalkboard" w:hAnsi="Chalkboard"/>
          <w:sz w:val="21"/>
          <w:szCs w:val="21"/>
        </w:rPr>
        <w:t>« 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will</w:t>
      </w:r>
      <w:proofErr w:type="spellEnd"/>
      <w:r w:rsidRPr="00C615BE">
        <w:rPr>
          <w:rFonts w:ascii="Chalkboard" w:hAnsi="Chalkboard"/>
          <w:sz w:val="21"/>
          <w:szCs w:val="21"/>
        </w:rPr>
        <w:t> » et « 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willingness</w:t>
      </w:r>
      <w:proofErr w:type="spellEnd"/>
      <w:r w:rsidRPr="00C615BE">
        <w:rPr>
          <w:rFonts w:ascii="Chalkboard" w:hAnsi="Chalkboard"/>
          <w:sz w:val="21"/>
          <w:szCs w:val="21"/>
        </w:rPr>
        <w:t xml:space="preserve"> ». Le premier est celui qui convient car on parle ici de volonté politique, de détermination. </w:t>
      </w:r>
      <w:r w:rsidRPr="00C615BE">
        <w:rPr>
          <w:rFonts w:ascii="Chalkboard" w:hAnsi="Chalkboard"/>
          <w:sz w:val="21"/>
          <w:szCs w:val="21"/>
          <w:lang w:val="en-US"/>
        </w:rPr>
        <w:t xml:space="preserve">Le second </w:t>
      </w:r>
      <w:proofErr w:type="spellStart"/>
      <w:r w:rsidRPr="00C615BE">
        <w:rPr>
          <w:rFonts w:ascii="Chalkboard" w:hAnsi="Chalkboard"/>
          <w:sz w:val="21"/>
          <w:szCs w:val="21"/>
          <w:lang w:val="en-US"/>
        </w:rPr>
        <w:t>évoque</w:t>
      </w:r>
      <w:proofErr w:type="spellEnd"/>
      <w:r w:rsidRPr="00C615BE">
        <w:rPr>
          <w:rFonts w:ascii="Chalkboard" w:hAnsi="Chalkboard"/>
          <w:sz w:val="21"/>
          <w:szCs w:val="21"/>
          <w:lang w:val="en-US"/>
        </w:rPr>
        <w:t xml:space="preserve"> </w:t>
      </w:r>
      <w:proofErr w:type="spellStart"/>
      <w:r w:rsidRPr="00C615BE">
        <w:rPr>
          <w:rFonts w:ascii="Chalkboard" w:hAnsi="Chalkboard"/>
          <w:sz w:val="21"/>
          <w:szCs w:val="21"/>
          <w:lang w:val="en-US"/>
        </w:rPr>
        <w:t>davantage</w:t>
      </w:r>
      <w:proofErr w:type="spellEnd"/>
      <w:r w:rsidRPr="00C615BE">
        <w:rPr>
          <w:rFonts w:ascii="Chalkboard" w:hAnsi="Chalkboard"/>
          <w:sz w:val="21"/>
          <w:szCs w:val="21"/>
          <w:lang w:val="en-US"/>
        </w:rPr>
        <w:t xml:space="preserve"> la bonne </w:t>
      </w:r>
      <w:proofErr w:type="spellStart"/>
      <w:r w:rsidRPr="00C615BE">
        <w:rPr>
          <w:rFonts w:ascii="Chalkboard" w:hAnsi="Chalkboard"/>
          <w:sz w:val="21"/>
          <w:szCs w:val="21"/>
          <w:lang w:val="en-US"/>
        </w:rPr>
        <w:t>volonté</w:t>
      </w:r>
      <w:proofErr w:type="spellEnd"/>
      <w:r w:rsidRPr="00C615BE">
        <w:rPr>
          <w:rFonts w:ascii="Chalkboard" w:hAnsi="Chalkboard"/>
          <w:sz w:val="21"/>
          <w:szCs w:val="21"/>
          <w:lang w:val="en-US"/>
        </w:rPr>
        <w:t xml:space="preserve">, </w:t>
      </w:r>
      <w:proofErr w:type="spellStart"/>
      <w:r w:rsidRPr="00C615BE">
        <w:rPr>
          <w:rFonts w:ascii="Chalkboard" w:hAnsi="Chalkboard"/>
          <w:sz w:val="21"/>
          <w:szCs w:val="21"/>
          <w:lang w:val="en-US"/>
        </w:rPr>
        <w:t>l’empressement</w:t>
      </w:r>
      <w:proofErr w:type="spellEnd"/>
      <w:r w:rsidRPr="00C615BE">
        <w:rPr>
          <w:rFonts w:ascii="Chalkboard" w:hAnsi="Chalkboard"/>
          <w:sz w:val="21"/>
          <w:szCs w:val="21"/>
          <w:lang w:val="en-US"/>
        </w:rPr>
        <w:t xml:space="preserve">, </w:t>
      </w:r>
      <w:proofErr w:type="spellStart"/>
      <w:r w:rsidRPr="00C615BE">
        <w:rPr>
          <w:rFonts w:ascii="Chalkboard" w:hAnsi="Chalkboard"/>
          <w:sz w:val="21"/>
          <w:szCs w:val="21"/>
          <w:lang w:val="en-US"/>
        </w:rPr>
        <w:t>l’enthousiasme</w:t>
      </w:r>
      <w:proofErr w:type="spellEnd"/>
      <w:r w:rsidRPr="00C615BE">
        <w:rPr>
          <w:rFonts w:ascii="Chalkboard" w:hAnsi="Chalkboard"/>
          <w:sz w:val="21"/>
          <w:szCs w:val="21"/>
          <w:lang w:val="en-US"/>
        </w:rPr>
        <w:t xml:space="preserve">. </w:t>
      </w:r>
    </w:p>
    <w:p w:rsidR="006673F8" w:rsidRPr="00C615BE" w:rsidRDefault="006673F8" w:rsidP="005451DC">
      <w:pPr>
        <w:pStyle w:val="Paragraphedeliste"/>
        <w:numPr>
          <w:ilvl w:val="0"/>
          <w:numId w:val="8"/>
        </w:numPr>
        <w:rPr>
          <w:rFonts w:ascii="Chalkboard" w:hAnsi="Chalkboard"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>il vous faudra tous retravailler le vocabulaire lié aux questions environnementales car vous ne pouvez pas arriver aux concours sans le maitriser.</w:t>
      </w:r>
    </w:p>
    <w:p w:rsidR="006673F8" w:rsidRPr="00C615BE" w:rsidRDefault="006673F8" w:rsidP="005451DC">
      <w:pPr>
        <w:pStyle w:val="Paragraphedeliste"/>
        <w:numPr>
          <w:ilvl w:val="0"/>
          <w:numId w:val="8"/>
        </w:numPr>
        <w:rPr>
          <w:rFonts w:ascii="Chalkboard" w:hAnsi="Chalkboard"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>j’utilise ici « 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likely</w:t>
      </w:r>
      <w:proofErr w:type="spellEnd"/>
      <w:r w:rsidRPr="00C615BE">
        <w:rPr>
          <w:rFonts w:ascii="Chalkboard" w:hAnsi="Chalkboard"/>
          <w:sz w:val="21"/>
          <w:szCs w:val="21"/>
        </w:rPr>
        <w:t> » en position d’adjectif devant « </w:t>
      </w:r>
      <w:r w:rsidRPr="00C615BE">
        <w:rPr>
          <w:rFonts w:ascii="Chalkboard" w:hAnsi="Chalkboard"/>
          <w:i/>
          <w:sz w:val="21"/>
          <w:szCs w:val="21"/>
        </w:rPr>
        <w:t>multiplication</w:t>
      </w:r>
      <w:r w:rsidRPr="00C615BE">
        <w:rPr>
          <w:rFonts w:ascii="Chalkboard" w:hAnsi="Chalkboard"/>
          <w:sz w:val="21"/>
          <w:szCs w:val="21"/>
        </w:rPr>
        <w:t> » pour traduire la hausse probable. Par ailleurs je préfère « </w:t>
      </w:r>
      <w:r w:rsidRPr="00C615BE">
        <w:rPr>
          <w:rFonts w:ascii="Chalkboard" w:hAnsi="Chalkboard"/>
          <w:i/>
          <w:sz w:val="21"/>
          <w:szCs w:val="21"/>
        </w:rPr>
        <w:t>multiplication</w:t>
      </w:r>
      <w:r w:rsidRPr="00C615BE">
        <w:rPr>
          <w:rFonts w:ascii="Chalkboard" w:hAnsi="Chalkboard"/>
          <w:sz w:val="21"/>
          <w:szCs w:val="21"/>
        </w:rPr>
        <w:t> » à « 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rise</w:t>
      </w:r>
      <w:proofErr w:type="spellEnd"/>
      <w:r w:rsidRPr="00C615BE">
        <w:rPr>
          <w:rFonts w:ascii="Chalkboard" w:hAnsi="Chalkboard"/>
          <w:sz w:val="21"/>
          <w:szCs w:val="21"/>
        </w:rPr>
        <w:t> » puisque c’est de cela qu’il s’agit. Mais « 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rise</w:t>
      </w:r>
      <w:proofErr w:type="spellEnd"/>
      <w:r w:rsidRPr="00C615BE">
        <w:rPr>
          <w:rFonts w:ascii="Chalkboard" w:hAnsi="Chalkboard"/>
          <w:sz w:val="21"/>
          <w:szCs w:val="21"/>
        </w:rPr>
        <w:t> » serait juste ici, contrairement à « 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raise</w:t>
      </w:r>
      <w:proofErr w:type="spellEnd"/>
      <w:r w:rsidRPr="00C615BE">
        <w:rPr>
          <w:rFonts w:ascii="Chalkboard" w:hAnsi="Chalkboard"/>
          <w:sz w:val="21"/>
          <w:szCs w:val="21"/>
        </w:rPr>
        <w:t> ».</w:t>
      </w:r>
    </w:p>
    <w:p w:rsidR="006673F8" w:rsidRPr="00C615BE" w:rsidRDefault="006673F8" w:rsidP="005451DC">
      <w:pPr>
        <w:pStyle w:val="Paragraphedeliste"/>
        <w:numPr>
          <w:ilvl w:val="0"/>
          <w:numId w:val="8"/>
        </w:numPr>
        <w:rPr>
          <w:rFonts w:ascii="Chalkboard" w:hAnsi="Chalkboard"/>
          <w:i/>
          <w:sz w:val="21"/>
          <w:szCs w:val="21"/>
        </w:rPr>
      </w:pPr>
      <w:r w:rsidRPr="00C615BE">
        <w:rPr>
          <w:rFonts w:ascii="Chalkboard" w:hAnsi="Chalkboard"/>
          <w:sz w:val="21"/>
          <w:szCs w:val="21"/>
        </w:rPr>
        <w:t xml:space="preserve">la toute dernière phrase fait état d’un </w:t>
      </w:r>
      <w:r w:rsidRPr="00C615BE">
        <w:rPr>
          <w:rFonts w:ascii="Chalkboard" w:hAnsi="Chalkboard"/>
          <w:sz w:val="21"/>
          <w:szCs w:val="21"/>
          <w:u w:val="single"/>
        </w:rPr>
        <w:t>bilan</w:t>
      </w:r>
      <w:r w:rsidRPr="00C615BE">
        <w:rPr>
          <w:rFonts w:ascii="Chalkboard" w:hAnsi="Chalkboard"/>
          <w:sz w:val="21"/>
          <w:szCs w:val="21"/>
        </w:rPr>
        <w:t xml:space="preserve">, facile à repérer au demeurant ; donc </w:t>
      </w:r>
      <w:proofErr w:type="spellStart"/>
      <w:r w:rsidRPr="00C615BE">
        <w:rPr>
          <w:rFonts w:ascii="Chalkboard" w:hAnsi="Chalkboard"/>
          <w:sz w:val="21"/>
          <w:szCs w:val="21"/>
          <w:u w:val="single"/>
        </w:rPr>
        <w:t>Present</w:t>
      </w:r>
      <w:proofErr w:type="spellEnd"/>
      <w:r w:rsidRPr="00C615BE">
        <w:rPr>
          <w:rFonts w:ascii="Chalkboard" w:hAnsi="Chalkboard"/>
          <w:sz w:val="21"/>
          <w:szCs w:val="21"/>
          <w:u w:val="single"/>
        </w:rPr>
        <w:t xml:space="preserve"> </w:t>
      </w:r>
      <w:proofErr w:type="spellStart"/>
      <w:r w:rsidRPr="00C615BE">
        <w:rPr>
          <w:rFonts w:ascii="Chalkboard" w:hAnsi="Chalkboard"/>
          <w:sz w:val="21"/>
          <w:szCs w:val="21"/>
          <w:u w:val="single"/>
        </w:rPr>
        <w:t>Perfect</w:t>
      </w:r>
      <w:proofErr w:type="spellEnd"/>
      <w:r w:rsidRPr="00C615BE">
        <w:rPr>
          <w:rFonts w:ascii="Chalkboard" w:hAnsi="Chalkboard"/>
          <w:sz w:val="21"/>
          <w:szCs w:val="21"/>
        </w:rPr>
        <w:t xml:space="preserve">. Et comme nous l’avons vu en cours, depuis lors = 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since</w:t>
      </w:r>
      <w:proofErr w:type="spellEnd"/>
      <w:r w:rsidRPr="00C615BE">
        <w:rPr>
          <w:rFonts w:ascii="Chalkboard" w:hAnsi="Chalkboard"/>
          <w:i/>
          <w:sz w:val="21"/>
          <w:szCs w:val="21"/>
        </w:rPr>
        <w:t xml:space="preserve"> </w:t>
      </w:r>
      <w:proofErr w:type="spellStart"/>
      <w:r w:rsidRPr="00C615BE">
        <w:rPr>
          <w:rFonts w:ascii="Chalkboard" w:hAnsi="Chalkboard"/>
          <w:i/>
          <w:sz w:val="21"/>
          <w:szCs w:val="21"/>
        </w:rPr>
        <w:t>then</w:t>
      </w:r>
      <w:proofErr w:type="spellEnd"/>
      <w:r w:rsidRPr="00C615BE">
        <w:rPr>
          <w:rFonts w:ascii="Chalkboard" w:hAnsi="Chalkboard"/>
          <w:i/>
          <w:sz w:val="21"/>
          <w:szCs w:val="21"/>
        </w:rPr>
        <w:t>.</w:t>
      </w:r>
    </w:p>
    <w:sectPr w:rsidR="006673F8" w:rsidRPr="00C615BE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3D0"/>
    <w:multiLevelType w:val="hybridMultilevel"/>
    <w:tmpl w:val="1EDC21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6E0F"/>
    <w:multiLevelType w:val="hybridMultilevel"/>
    <w:tmpl w:val="4A7E44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1FEE"/>
    <w:multiLevelType w:val="hybridMultilevel"/>
    <w:tmpl w:val="C95A00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3934"/>
    <w:multiLevelType w:val="hybridMultilevel"/>
    <w:tmpl w:val="24900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72AFD"/>
    <w:multiLevelType w:val="hybridMultilevel"/>
    <w:tmpl w:val="FEA817E0"/>
    <w:lvl w:ilvl="0" w:tplc="C638D3B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B5568"/>
    <w:multiLevelType w:val="hybridMultilevel"/>
    <w:tmpl w:val="AC4EA36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22C6"/>
    <w:multiLevelType w:val="hybridMultilevel"/>
    <w:tmpl w:val="104C9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C1A14"/>
    <w:multiLevelType w:val="hybridMultilevel"/>
    <w:tmpl w:val="81F05D0E"/>
    <w:lvl w:ilvl="0" w:tplc="39247A88">
      <w:start w:val="1"/>
      <w:numFmt w:val="lowerLetter"/>
      <w:lvlText w:val="%1."/>
      <w:lvlJc w:val="left"/>
      <w:pPr>
        <w:ind w:left="720" w:hanging="360"/>
      </w:pPr>
      <w:rPr>
        <w:rFonts w:ascii="Chalkboard" w:eastAsiaTheme="minorHAnsi" w:hAnsi="Chalkboard" w:cs="Ayuthay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63"/>
    <w:rsid w:val="00274F44"/>
    <w:rsid w:val="005451DC"/>
    <w:rsid w:val="006673F8"/>
    <w:rsid w:val="006F647D"/>
    <w:rsid w:val="00843463"/>
    <w:rsid w:val="00B82836"/>
    <w:rsid w:val="00C615BE"/>
    <w:rsid w:val="00CD66DF"/>
    <w:rsid w:val="00D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A2BAD"/>
  <w15:chartTrackingRefBased/>
  <w15:docId w15:val="{861126CA-9C0E-9146-99C4-6F1ACEA4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1004</Words>
  <Characters>4198</Characters>
  <Application>Microsoft Office Word</Application>
  <DocSecurity>0</DocSecurity>
  <Lines>167</Lines>
  <Paragraphs>118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2020-10-25T09:06:00Z</dcterms:created>
  <dcterms:modified xsi:type="dcterms:W3CDTF">2020-10-25T17:18:00Z</dcterms:modified>
</cp:coreProperties>
</file>