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CDB1" w14:textId="78391CE4" w:rsidR="00745B22" w:rsidRPr="00F80239" w:rsidRDefault="00F80239" w:rsidP="00745B22">
      <w:pPr>
        <w:jc w:val="center"/>
        <w:rPr>
          <w:rFonts w:ascii="Times New Roman" w:eastAsia="Times New Roman" w:hAnsi="Times New Roman" w:cs="Times New Roman"/>
          <w:color w:val="000000" w:themeColor="text1"/>
          <w:spacing w:val="10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80239">
        <w:rPr>
          <w:rFonts w:ascii="Times New Roman" w:eastAsia="Times New Roman" w:hAnsi="Times New Roman" w:cs="Times New Roman"/>
          <w:color w:val="000000" w:themeColor="text1"/>
          <w:spacing w:val="10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Épreuves</w:t>
      </w:r>
      <w:r w:rsidR="00745B22" w:rsidRPr="00F80239">
        <w:rPr>
          <w:rFonts w:ascii="Times New Roman" w:eastAsia="Times New Roman" w:hAnsi="Times New Roman" w:cs="Times New Roman"/>
          <w:color w:val="000000" w:themeColor="text1"/>
          <w:spacing w:val="10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F80239">
        <w:rPr>
          <w:rFonts w:ascii="Times New Roman" w:eastAsia="Times New Roman" w:hAnsi="Times New Roman" w:cs="Times New Roman"/>
          <w:color w:val="000000" w:themeColor="text1"/>
          <w:spacing w:val="10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O</w:t>
      </w:r>
      <w:r w:rsidR="00745B22" w:rsidRPr="00F80239">
        <w:rPr>
          <w:rFonts w:ascii="Times New Roman" w:eastAsia="Times New Roman" w:hAnsi="Times New Roman" w:cs="Times New Roman"/>
          <w:color w:val="000000" w:themeColor="text1"/>
          <w:spacing w:val="10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rales de Langues Vivantes</w:t>
      </w:r>
    </w:p>
    <w:p w14:paraId="4B1EF995" w14:textId="77777777" w:rsidR="00745B22" w:rsidRPr="00621B7D" w:rsidRDefault="00745B22" w:rsidP="00745B22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tbl>
      <w:tblPr>
        <w:tblW w:w="8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4111"/>
        <w:gridCol w:w="2936"/>
      </w:tblGrid>
      <w:tr w:rsidR="00745B22" w:rsidRPr="00621B7D" w14:paraId="2A73179B" w14:textId="77777777" w:rsidTr="00D91E9A">
        <w:trPr>
          <w:trHeight w:val="43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B3C0" w14:textId="77777777" w:rsidR="00745B22" w:rsidRPr="00621B7D" w:rsidRDefault="00745B22" w:rsidP="008D10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  <w:proofErr w:type="spellStart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Ecole</w:t>
            </w:r>
            <w:proofErr w:type="spellEnd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/Concours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1B8CC" w14:textId="3DEDD26F" w:rsidR="00745B22" w:rsidRPr="00621B7D" w:rsidRDefault="00745B22" w:rsidP="00CF4D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LV obligatoire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4141" w14:textId="67AED153" w:rsidR="00745B22" w:rsidRPr="00621B7D" w:rsidRDefault="00621B7D" w:rsidP="00CF4D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Commentaires</w:t>
            </w:r>
          </w:p>
        </w:tc>
      </w:tr>
    </w:tbl>
    <w:p w14:paraId="1C5D699B" w14:textId="77777777" w:rsidR="00745B22" w:rsidRPr="00621B7D" w:rsidRDefault="00745B22" w:rsidP="00745B22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46A9200C" w14:textId="77777777" w:rsidR="00745B22" w:rsidRPr="00621B7D" w:rsidRDefault="00745B22" w:rsidP="00745B22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bookmarkStart w:id="0" w:name="_GoBack"/>
    </w:p>
    <w:bookmarkEnd w:id="0"/>
    <w:p w14:paraId="613F43CD" w14:textId="77777777" w:rsidR="00745B22" w:rsidRPr="00621B7D" w:rsidRDefault="00745B22" w:rsidP="00745B22">
      <w:pPr>
        <w:rPr>
          <w:rFonts w:ascii="Times New Roman" w:eastAsia="Times New Roman" w:hAnsi="Times New Roman" w:cs="Times New Roman"/>
          <w:vanish/>
          <w:sz w:val="22"/>
          <w:szCs w:val="22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4124"/>
        <w:gridCol w:w="3262"/>
      </w:tblGrid>
      <w:tr w:rsidR="00745B22" w:rsidRPr="00621B7D" w14:paraId="4E003787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459D3" w14:textId="77777777" w:rsidR="00745B22" w:rsidRDefault="00745B2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ENS</w:t>
            </w:r>
            <w:r w:rsidR="000E4091" w:rsidRPr="00700DBA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-X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Ulm/Lyon/Cachan </w:t>
            </w:r>
            <w:r w:rsidRPr="00700DBA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MP-PC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</w:p>
          <w:p w14:paraId="5318E856" w14:textId="1EE5A0C7" w:rsidR="008547DD" w:rsidRPr="00621B7D" w:rsidRDefault="008547DD" w:rsidP="00745B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fr-FR"/>
              </w:rPr>
              <w:t>Coef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fr-FR"/>
              </w:rPr>
              <w:t xml:space="preserve"> 8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A2AD" w14:textId="13F9B3DD" w:rsidR="00422586" w:rsidRPr="00621B7D" w:rsidRDefault="00745B2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-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résume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́ et commentaire d’un 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extrait </w:t>
            </w:r>
            <w:proofErr w:type="spellStart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vidéo</w:t>
            </w:r>
            <w:proofErr w:type="spellEnd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 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de 4 à 6mn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 xml:space="preserve">- 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30mn de </w:t>
            </w:r>
            <w:proofErr w:type="spellStart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préparation</w:t>
            </w:r>
            <w:proofErr w:type="spellEnd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/20mn de passage</w:t>
            </w:r>
            <w:r w:rsidR="00BE2F14"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 (</w:t>
            </w:r>
            <w:r w:rsidR="00422586" w:rsidRPr="00621B7D">
              <w:rPr>
                <w:rFonts w:ascii="TimesNewRomanPS" w:hAnsi="TimesNewRomanPS" w:cs="Times New Roman"/>
                <w:bCs/>
                <w:sz w:val="22"/>
                <w:szCs w:val="22"/>
                <w:lang w:eastAsia="fr-FR"/>
              </w:rPr>
              <w:t>10</w:t>
            </w:r>
            <w:r w:rsidR="00BE2F14" w:rsidRPr="00621B7D">
              <w:rPr>
                <w:rFonts w:ascii="TimesNewRomanPS" w:hAnsi="TimesNewRomanPS" w:cs="Times New Roman"/>
                <w:bCs/>
                <w:sz w:val="22"/>
                <w:szCs w:val="22"/>
                <w:lang w:eastAsia="fr-FR"/>
              </w:rPr>
              <w:t xml:space="preserve"> à 12mn + échange</w:t>
            </w:r>
            <w:r w:rsidR="00BE2F14"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)</w:t>
            </w:r>
          </w:p>
          <w:p w14:paraId="7D96156A" w14:textId="679B79C0" w:rsidR="00745B22" w:rsidRPr="00621B7D" w:rsidRDefault="00745B22" w:rsidP="00745B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color w:val="FF66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257E" w14:textId="77777777" w:rsidR="008E1E29" w:rsidRPr="008E1E29" w:rsidRDefault="008E1E29" w:rsidP="008E1E2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 w:rsidRPr="008E1E29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Préparation</w:t>
            </w:r>
          </w:p>
          <w:p w14:paraId="5DAF9DFD" w14:textId="1C35537A" w:rsidR="008E1E29" w:rsidRPr="008E1E29" w:rsidRDefault="008E1E29" w:rsidP="008E1E29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es candidats bénéficient de 30 minutes de préparation pendant lesquelles ils visionnent une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vidéo extraite d’émissions télévisées, de débats, de bulletins d’information ou encore de documentaires.</w:t>
            </w:r>
          </w:p>
          <w:p w14:paraId="48D1291E" w14:textId="63D1B1A1" w:rsidR="008E1E29" w:rsidRPr="008E1E29" w:rsidRDefault="008E1E29" w:rsidP="008E1E29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La longueur du document se situe entre 4 et 6 minutes et son contenu porte sur des sujets variés : thèmes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d’actualité politique, économique, sociale, culturelle, scientifique, documentaires (voir les vidéos mises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en ligne). Les candidats visionnent le document sur une tablette dont ils ont le contrôle. Ils peuvent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interrompre la vidéo à leur guise. Nous les encourageons à prêter attention aux images, au format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proposé, à la construction de la séquence visionnée et éventuellement au ton employé.</w:t>
            </w:r>
          </w:p>
          <w:p w14:paraId="64504672" w14:textId="77777777" w:rsidR="008E1E29" w:rsidRDefault="008E1E29" w:rsidP="008E1E29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  <w:p w14:paraId="1B233160" w14:textId="35CBBE4C" w:rsidR="008E1E29" w:rsidRPr="008E1E29" w:rsidRDefault="008E1E29" w:rsidP="008E1E2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 w:rsidRPr="008E1E29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L’épreuve</w:t>
            </w:r>
          </w:p>
          <w:p w14:paraId="01C06C1D" w14:textId="0836EE7F" w:rsidR="00745B22" w:rsidRPr="008E1E29" w:rsidRDefault="008E1E29" w:rsidP="008E1E29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L’épreuve dure 20 minutes. Elle consiste à faire une restitution précise et structurée du document,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accompagnée d’un commentaire construit avec une problématique. S’ensuit un échange avec les deux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examinateurs. Pour la restitution, les candidats veilleront à ne pas excéder la moitié du temps de parole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imparti. Le jury arrêtera les candidats s’ils dépassent 12 minutes de temps de parole afin de ménager un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8E1E2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temps d’échange suffisant.</w:t>
            </w:r>
          </w:p>
        </w:tc>
      </w:tr>
      <w:tr w:rsidR="00745B22" w:rsidRPr="00621B7D" w14:paraId="13AB1B77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8BF5" w14:textId="77777777" w:rsidR="00745B22" w:rsidRDefault="00202359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ENS</w:t>
            </w:r>
            <w:r w:rsidR="000E4091" w:rsidRPr="00700DBA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-X</w:t>
            </w:r>
            <w:r w:rsidRPr="00700DBA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 xml:space="preserve"> </w:t>
            </w:r>
            <w:r w:rsidR="00745B22" w:rsidRPr="00700DBA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 xml:space="preserve">PSI </w:t>
            </w:r>
          </w:p>
          <w:p w14:paraId="7B712D89" w14:textId="014671EA" w:rsidR="008547DD" w:rsidRPr="00700DBA" w:rsidRDefault="008547DD" w:rsidP="00745B2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fr-FR"/>
              </w:rPr>
              <w:t>C</w:t>
            </w:r>
            <w:r w:rsidR="00F3064F">
              <w:rPr>
                <w:rFonts w:ascii="Times New Roman" w:hAnsi="Times New Roman" w:cs="Times New Roman"/>
                <w:b/>
                <w:sz w:val="22"/>
                <w:szCs w:val="22"/>
                <w:lang w:eastAsia="fr-FR"/>
              </w:rPr>
              <w:t>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fr-FR"/>
              </w:rPr>
              <w:t>ef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fr-FR"/>
              </w:rPr>
              <w:t xml:space="preserve"> 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F19E" w14:textId="77777777" w:rsidR="003842E9" w:rsidRPr="00621B7D" w:rsidRDefault="00745B22" w:rsidP="00745B22">
            <w:pPr>
              <w:spacing w:before="100" w:beforeAutospacing="1" w:after="100" w:afterAutospacing="1"/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-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résume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́ et commentaire de 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texte </w:t>
            </w:r>
          </w:p>
          <w:p w14:paraId="3FECE924" w14:textId="467EFBBF" w:rsidR="00BE2F14" w:rsidRPr="00621B7D" w:rsidRDefault="00BE2F14" w:rsidP="00745B22">
            <w:pPr>
              <w:spacing w:before="100" w:beforeAutospacing="1" w:after="100" w:afterAutospacing="1"/>
              <w:rPr>
                <w:rFonts w:ascii="TimesNewRomanPS" w:hAnsi="TimesNewRomanPS" w:cs="Times New Roman"/>
                <w:bCs/>
                <w:sz w:val="22"/>
                <w:szCs w:val="22"/>
                <w:lang w:eastAsia="fr-FR"/>
              </w:rPr>
            </w:pP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- 30 mn de préparation et </w:t>
            </w:r>
            <w:r w:rsidR="00422586"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2</w:t>
            </w:r>
            <w:r w:rsidR="00C76F48"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0</w:t>
            </w:r>
            <w:r w:rsidR="00422586"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à25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mn de passage</w:t>
            </w:r>
            <w:r w:rsidR="00C76F48"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 </w:t>
            </w:r>
            <w:r w:rsidR="00C76F48" w:rsidRPr="00621B7D">
              <w:rPr>
                <w:rFonts w:ascii="TimesNewRomanPS" w:hAnsi="TimesNewRomanPS" w:cs="Times New Roman"/>
                <w:bCs/>
                <w:sz w:val="22"/>
                <w:szCs w:val="22"/>
                <w:lang w:eastAsia="fr-FR"/>
              </w:rPr>
              <w:t>(</w:t>
            </w:r>
            <w:r w:rsidR="00F3064F">
              <w:rPr>
                <w:rFonts w:ascii="TimesNewRomanPS" w:hAnsi="TimesNewRomanPS" w:cs="Times New Roman"/>
                <w:bCs/>
                <w:sz w:val="22"/>
                <w:szCs w:val="22"/>
                <w:lang w:eastAsia="fr-FR"/>
              </w:rPr>
              <w:t>12/</w:t>
            </w:r>
            <w:r w:rsidR="00C76F48" w:rsidRPr="00621B7D">
              <w:rPr>
                <w:rFonts w:ascii="TimesNewRomanPS" w:hAnsi="TimesNewRomanPS" w:cs="Times New Roman"/>
                <w:bCs/>
                <w:sz w:val="22"/>
                <w:szCs w:val="22"/>
                <w:lang w:eastAsia="fr-FR"/>
              </w:rPr>
              <w:t>15mn + échange)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1AF9" w14:textId="77777777" w:rsidR="00745B22" w:rsidRPr="00F77657" w:rsidRDefault="00254A02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 candidat dispose de 30 minutes pour préparer le résumé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et le commentaire d’un article extrait de la presse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anglophone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  <w:p w14:paraId="6C5BBB59" w14:textId="3ED1BB3F" w:rsidR="00254A02" w:rsidRPr="00F77657" w:rsidRDefault="00254A02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L’épreuve a pour but d’évaluer la capacité des candidats à communiquer et à s’exprimer avec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aisance, tout en testant leur compréhension du texte support.</w:t>
            </w:r>
          </w:p>
          <w:p w14:paraId="5B18BED0" w14:textId="6D018862" w:rsidR="00254A02" w:rsidRPr="00F77657" w:rsidRDefault="00254A02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Il s’agit tout d’abord d’introduire l’article. Les interrogateurs apprécient les candidats qui sortent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des sentiers battus et cherchent une accroche originale.</w:t>
            </w:r>
          </w:p>
          <w:p w14:paraId="1C129C0D" w14:textId="79341A0C" w:rsidR="00254A02" w:rsidRPr="00F77657" w:rsidRDefault="00254A02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L'article devra tout d'abord être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résumé en insistant sur les idées clefs que l'on prendra soin de bien reformuler. Il est impératif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d’éviter la juxtaposition de phrases surlignées. Il ne faut pas non plus se contenter de faire un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inventaire, sans liaison, des sujets abordés dans l’article proposé, mais il est essentiel de dégager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l’idée principale et le propos du journaliste.</w:t>
            </w:r>
          </w:p>
          <w:p w14:paraId="30F7CE94" w14:textId="17E9BEB6" w:rsidR="00254A02" w:rsidRDefault="00254A02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lastRenderedPageBreak/>
              <w:t xml:space="preserve">Il est recommandé de terminer le compte-rendu par une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phrase de liaison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pour annoncer clairement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que l’on aborde le commentaire lui-même. Il est souhaitable que les candidats annoncent alors les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d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eux ou trois points abordés ou le plan de leur commentaire de manière adroite. Dans le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commentaire, le candidat 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peut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donner son opinion personnelle, mais il doit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surtout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dégager une ou plusieurs problématiques en relation avec le texte, et la ou les développer.</w:t>
            </w:r>
          </w:p>
          <w:p w14:paraId="7D4614CB" w14:textId="77777777" w:rsidR="00F77657" w:rsidRPr="00F77657" w:rsidRDefault="00F77657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  <w:p w14:paraId="0A8BAD4A" w14:textId="0498B74C" w:rsidR="00254A02" w:rsidRDefault="00254A02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L’épreuve dure de vingt à vingt-cinq minutes, la prestation en autonomie du candidat devant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être de dix à quinze minutes pour laisser le temps à l’examinateur de poser des questions. Il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importe de maintenir la concentration jusqu’au bout, car il arrive fréquemment que, lors de la phase</w:t>
            </w:r>
            <w:r w:rsid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d’échange, les candidats se laissent aller et commettent d’énormes fautes.</w:t>
            </w:r>
          </w:p>
          <w:p w14:paraId="71BC8259" w14:textId="77777777" w:rsidR="00F77657" w:rsidRPr="00F77657" w:rsidRDefault="00F77657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  <w:p w14:paraId="7EB8D407" w14:textId="32AD438F" w:rsidR="00254A02" w:rsidRPr="00F77657" w:rsidRDefault="00F77657" w:rsidP="00F77657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Au-delà du contenu, l</w:t>
            </w:r>
            <w:r w:rsidR="00254A02"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a notation prend en compte </w:t>
            </w:r>
            <w:r w:rsidR="00254A02"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la correction grammaticale, </w:t>
            </w:r>
            <w:r w:rsidR="00254A02"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la richesse des structures et du lexique, l’intonation,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et </w:t>
            </w:r>
            <w:r w:rsidR="00254A02"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la phonétique </w:t>
            </w:r>
            <w:r w:rsidRPr="00F77657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</w:tc>
      </w:tr>
      <w:tr w:rsidR="00745B22" w:rsidRPr="00621B7D" w14:paraId="1239C831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3F39" w14:textId="23657568" w:rsidR="00745B22" w:rsidRPr="00700DBA" w:rsidRDefault="00745B2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b/>
                <w:lang w:eastAsia="fr-FR"/>
              </w:rPr>
              <w:lastRenderedPageBreak/>
              <w:t>C</w:t>
            </w:r>
            <w:r w:rsidR="00700DBA" w:rsidRPr="00700DBA">
              <w:rPr>
                <w:rFonts w:ascii="TimesNewRomanPSMT" w:hAnsi="TimesNewRomanPSMT" w:cs="TimesNewRomanPSMT"/>
                <w:b/>
                <w:lang w:eastAsia="fr-FR"/>
              </w:rPr>
              <w:t>entrale</w:t>
            </w:r>
          </w:p>
          <w:p w14:paraId="03AB4ACA" w14:textId="77777777" w:rsidR="003E1A39" w:rsidRDefault="003E1A39" w:rsidP="00745B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fr-FR"/>
              </w:rPr>
              <w:t>Coef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fr-FR"/>
              </w:rPr>
              <w:t xml:space="preserve"> 13</w:t>
            </w:r>
          </w:p>
          <w:p w14:paraId="26494EB7" w14:textId="10A777CA" w:rsidR="003E1A39" w:rsidRPr="00621B7D" w:rsidRDefault="003E1A39" w:rsidP="00745B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9BF1" w14:textId="4641BD28" w:rsidR="00745B22" w:rsidRPr="00621B7D" w:rsidRDefault="00745B22" w:rsidP="00745B22">
            <w:pPr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-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résume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́ et commentaire de 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texte 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(entre 500 et 600 mots)</w:t>
            </w:r>
            <w:r w:rsidR="0002565E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avec choix entre deux articles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- 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20mn de </w:t>
            </w:r>
            <w:proofErr w:type="spellStart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préparation</w:t>
            </w:r>
            <w:proofErr w:type="spellEnd"/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/20mn de passage</w:t>
            </w:r>
            <w:r w:rsidR="00A44375"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 xml:space="preserve"> </w:t>
            </w:r>
            <w:r w:rsidR="00A44375" w:rsidRPr="00621B7D">
              <w:rPr>
                <w:rFonts w:ascii="TimesNewRomanPS" w:hAnsi="TimesNewRomanPS" w:cs="Times New Roman"/>
                <w:bCs/>
                <w:sz w:val="22"/>
                <w:szCs w:val="22"/>
                <w:lang w:eastAsia="fr-FR"/>
              </w:rPr>
              <w:t>(8 à 10mn + échange)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br/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-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même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langue qu’à l’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écrit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</w:p>
          <w:p w14:paraId="5334681B" w14:textId="439838AE" w:rsidR="00745B22" w:rsidRPr="00621B7D" w:rsidRDefault="00745B22" w:rsidP="00745B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B0B6B" w14:textId="77777777" w:rsidR="000E4091" w:rsidRPr="00554F02" w:rsidRDefault="000E4091" w:rsidP="000E4091">
            <w:pPr>
              <w:pStyle w:val="NormalWeb"/>
              <w:rPr>
                <w:rFonts w:ascii="Times" w:hAnsi="Times"/>
              </w:rPr>
            </w:pPr>
            <w:r w:rsidRPr="00554F02">
              <w:rPr>
                <w:rFonts w:ascii="Times" w:hAnsi="Times"/>
                <w:sz w:val="20"/>
                <w:szCs w:val="20"/>
              </w:rPr>
              <w:t xml:space="preserve">Cette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épreuve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, identique pour la langue obligatoire et la langue facultative, vise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̀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évaluer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la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capacite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́ du candidat à comprendre le sens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précis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d’un texte, à en restituer le contenu oralement et à participer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̀ une conversation avec aisance et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spontanéite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́. </w:t>
            </w:r>
          </w:p>
          <w:p w14:paraId="0231F558" w14:textId="31C132F3" w:rsidR="000E4091" w:rsidRPr="00554F02" w:rsidRDefault="000E4091" w:rsidP="000E4091">
            <w:pPr>
              <w:pStyle w:val="NormalWeb"/>
              <w:rPr>
                <w:rFonts w:ascii="Times" w:hAnsi="Times"/>
              </w:rPr>
            </w:pPr>
            <w:r w:rsidRPr="00554F02">
              <w:rPr>
                <w:rFonts w:ascii="Times" w:hAnsi="Times"/>
                <w:sz w:val="20"/>
                <w:szCs w:val="20"/>
              </w:rPr>
              <w:t xml:space="preserve">Le candidat choisira le texte qu’il souhaite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étudier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parmi </w:t>
            </w:r>
            <w:r w:rsidR="00CF4DC5">
              <w:rPr>
                <w:rFonts w:ascii="Times" w:hAnsi="Times"/>
                <w:sz w:val="20"/>
                <w:szCs w:val="20"/>
              </w:rPr>
              <w:t>deux</w:t>
            </w:r>
            <w:r w:rsidRPr="00554F02">
              <w:rPr>
                <w:rFonts w:ascii="Times" w:hAnsi="Times"/>
                <w:sz w:val="20"/>
                <w:szCs w:val="20"/>
              </w:rPr>
              <w:t xml:space="preserve"> textes d’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actualite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́, d’environ une page,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proposés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par l’examinateur.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Après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environ 20 minutes de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préparation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il consacrera au maximum 10 minutes à en faire un compte-rendu oral, suivi d’un commentaire personnel, le tout en langue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étrangère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>. Le reste de l’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épreuve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se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déroulera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sous forme de conversation, toujours en langue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étrangère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, avec l’examinateur. Cette conversation, partant du texte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étudie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́, pourra aborder tout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d’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actualite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́ ou culturel en rapport avec la zone d’in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uence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de la langue choisie. </w:t>
            </w:r>
          </w:p>
          <w:p w14:paraId="1C8AC1CE" w14:textId="69AC8EE3" w:rsidR="00745B22" w:rsidRPr="00621B7D" w:rsidRDefault="00745B22" w:rsidP="00B32F72">
            <w:pPr>
              <w:pStyle w:val="NormalWeb"/>
              <w:rPr>
                <w:sz w:val="22"/>
                <w:szCs w:val="22"/>
              </w:rPr>
            </w:pPr>
          </w:p>
        </w:tc>
      </w:tr>
      <w:tr w:rsidR="00B32F72" w:rsidRPr="00621B7D" w14:paraId="618CED84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1244" w14:textId="77777777" w:rsidR="00B32F72" w:rsidRPr="00700DBA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b/>
                <w:lang w:eastAsia="fr-FR"/>
              </w:rPr>
              <w:t>Mines</w:t>
            </w:r>
            <w:r w:rsidR="003E1A39" w:rsidRPr="00700DBA">
              <w:rPr>
                <w:rFonts w:ascii="TimesNewRomanPSMT" w:hAnsi="TimesNewRomanPSMT" w:cs="TimesNewRomanPSMT"/>
                <w:b/>
                <w:lang w:eastAsia="fr-FR"/>
              </w:rPr>
              <w:t>-Ponts</w:t>
            </w:r>
          </w:p>
          <w:p w14:paraId="4DC1B6CC" w14:textId="2BB4A458" w:rsidR="003E1A39" w:rsidRPr="00621B7D" w:rsidRDefault="003E1A39" w:rsidP="003E1A39">
            <w:pPr>
              <w:pStyle w:val="Titre2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Coef</w:t>
            </w:r>
            <w:proofErr w:type="spellEnd"/>
            <w:r>
              <w:rPr>
                <w:lang w:eastAsia="fr-FR"/>
              </w:rPr>
              <w:t xml:space="preserve"> 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9664" w14:textId="112251ED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- </w:t>
            </w:r>
            <w:r w:rsidRPr="00621B7D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anglais obligatoire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>- texte 500 mots environ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 xml:space="preserve">- </w:t>
            </w:r>
            <w:r w:rsidRPr="00621B7D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 xml:space="preserve">20mn de </w:t>
            </w:r>
            <w:proofErr w:type="spellStart"/>
            <w:r w:rsidRPr="00621B7D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préparation</w:t>
            </w:r>
            <w:proofErr w:type="spellEnd"/>
            <w:r w:rsidRPr="00621B7D">
              <w:rPr>
                <w:rFonts w:ascii="TimesNewRomanPSMT" w:hAnsi="TimesNewRomanPSMT" w:cs="TimesNewRomanPSMT"/>
                <w:b/>
                <w:sz w:val="22"/>
                <w:szCs w:val="22"/>
                <w:lang w:eastAsia="fr-FR"/>
              </w:rPr>
              <w:t>/20mn de passage</w:t>
            </w:r>
            <w:r w:rsidR="00862AB6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(</w:t>
            </w:r>
            <w:proofErr w:type="spellStart"/>
            <w:r w:rsidR="007D1D49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env</w:t>
            </w:r>
            <w:proofErr w:type="spellEnd"/>
            <w:r w:rsidR="007D1D49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1</w:t>
            </w:r>
            <w:r w:rsidR="00535A68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2</w:t>
            </w:r>
            <w:r w:rsidR="00D82F80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/15</w:t>
            </w:r>
            <w:r w:rsidR="00862AB6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mn</w:t>
            </w:r>
            <w:r w:rsidR="002429AB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max</w:t>
            </w:r>
            <w:r w:rsidR="00862AB6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+ </w:t>
            </w:r>
            <w:r w:rsidR="007D1D49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5 mn </w:t>
            </w:r>
            <w:r w:rsidR="00862AB6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échange)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B172" w14:textId="5BCC595C" w:rsidR="00554F02" w:rsidRPr="002429AB" w:rsidRDefault="00554F02" w:rsidP="00554F02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2429AB">
              <w:rPr>
                <w:rFonts w:ascii="Times" w:hAnsi="Times"/>
                <w:sz w:val="20"/>
                <w:szCs w:val="20"/>
              </w:rPr>
              <w:t>Lors d</w:t>
            </w:r>
            <w:r w:rsidRPr="002429AB">
              <w:rPr>
                <w:rFonts w:ascii="Times" w:hAnsi="Times"/>
                <w:sz w:val="20"/>
                <w:szCs w:val="20"/>
              </w:rPr>
              <w:t>u compte-rendu sy</w:t>
            </w:r>
            <w:r w:rsidR="002429AB" w:rsidRPr="002429AB">
              <w:rPr>
                <w:rFonts w:ascii="Times" w:hAnsi="Times"/>
                <w:sz w:val="20"/>
                <w:szCs w:val="20"/>
              </w:rPr>
              <w:t>nthétique</w:t>
            </w:r>
            <w:r w:rsidRPr="002429AB">
              <w:rPr>
                <w:rFonts w:ascii="Times" w:hAnsi="Times"/>
                <w:sz w:val="20"/>
                <w:szCs w:val="20"/>
              </w:rPr>
              <w:t xml:space="preserve">, qui dure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généralement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entre 3 et 5 minutes , le candidat souligne de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façon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structurée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organisée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les points essentiels du texte</w:t>
            </w:r>
            <w:r w:rsidR="002429AB" w:rsidRPr="002429AB">
              <w:rPr>
                <w:rFonts w:ascii="Times" w:hAnsi="Times"/>
                <w:sz w:val="20"/>
                <w:szCs w:val="20"/>
              </w:rPr>
              <w:t xml:space="preserve">. </w:t>
            </w:r>
            <w:r w:rsidRPr="002429AB">
              <w:rPr>
                <w:rFonts w:ascii="Times" w:hAnsi="Times"/>
                <w:sz w:val="20"/>
                <w:szCs w:val="20"/>
              </w:rPr>
              <w:t xml:space="preserve">La date de publication, le nom de l’auteur et de l’organe de presse peuvent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mentionnés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si ces informations sont mises en contexte et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exploitées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. La relecture du titre de l’article ou la date de publication ne </w:t>
            </w:r>
            <w:r w:rsidRPr="002429AB">
              <w:rPr>
                <w:rFonts w:ascii="Times" w:hAnsi="Times"/>
                <w:sz w:val="20"/>
                <w:szCs w:val="20"/>
              </w:rPr>
              <w:lastRenderedPageBreak/>
              <w:t xml:space="preserve">sont pas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nécessaires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s’ils ne servent pas l’analyse. </w:t>
            </w:r>
          </w:p>
          <w:p w14:paraId="359D4F70" w14:textId="498D0A65" w:rsidR="00554F02" w:rsidRPr="002429AB" w:rsidRDefault="00554F02" w:rsidP="00554F02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2429AB">
              <w:rPr>
                <w:rFonts w:ascii="Times" w:hAnsi="Times"/>
                <w:sz w:val="20"/>
                <w:szCs w:val="20"/>
              </w:rPr>
              <w:t xml:space="preserve">La transition vers l’analyse doit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évidente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, claire tout en demeurant subtile. Nous rappelons aux candidats que s’agissant d’un concours, il n’est pas opportun que tous «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débitent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» par cœur les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mêmes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transitions apprises dans les ouvrages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préparant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au concours. </w:t>
            </w:r>
          </w:p>
          <w:p w14:paraId="5EF07219" w14:textId="77777777" w:rsidR="00554F02" w:rsidRPr="002429AB" w:rsidRDefault="00554F02" w:rsidP="00554F02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2429AB">
              <w:rPr>
                <w:rFonts w:ascii="Times" w:hAnsi="Times"/>
                <w:sz w:val="20"/>
                <w:szCs w:val="20"/>
              </w:rPr>
              <w:t xml:space="preserve">L’analyse, qui dure habituellement entre 5 et 7minutes (exceptionnellement jusqu’ 9 minutes si le texte pouvait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synthétise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très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rapidement, mais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suggérait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de nombreuses pistes de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réflexion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), doit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structurée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organisée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hiérarchisée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. L’annonce d’un plan est la bienvenue (sauf si celui-ci est simpliste et binaire), mais c’est surtout la mise en avant de la structure du cheminement intellectuel en cours de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présentation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qui permettra de ne jamais perdre le fil du processus argumentatif et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rhétorique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>. Ainsi, là où l’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écrit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permet de distinguer visuellement des paragraphes et des parties, l’oral doit faire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apparaître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 moult </w:t>
            </w:r>
            <w:proofErr w:type="spellStart"/>
            <w:r w:rsidRPr="002429AB">
              <w:rPr>
                <w:rFonts w:ascii="Times" w:hAnsi="Times"/>
                <w:sz w:val="20"/>
                <w:szCs w:val="20"/>
              </w:rPr>
              <w:t>microtransitions</w:t>
            </w:r>
            <w:proofErr w:type="spellEnd"/>
            <w:r w:rsidRPr="002429AB">
              <w:rPr>
                <w:rFonts w:ascii="Times" w:hAnsi="Times"/>
                <w:sz w:val="20"/>
                <w:szCs w:val="20"/>
              </w:rPr>
              <w:t xml:space="preserve">, des pauses, des nuances... </w:t>
            </w:r>
          </w:p>
          <w:p w14:paraId="3F371782" w14:textId="77777777" w:rsidR="00503FBF" w:rsidRPr="00554F02" w:rsidRDefault="00503FBF" w:rsidP="00503FBF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554F02">
              <w:rPr>
                <w:rFonts w:ascii="Times" w:hAnsi="Times"/>
                <w:sz w:val="20"/>
                <w:szCs w:val="20"/>
              </w:rPr>
              <w:t xml:space="preserve">Lors des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questions-réponses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qui suivent la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synthèse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et l’analyse, le jury continue de bonifier les formulations authentiques, le vocabulaire nuancé et une architecture du discours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réfléchie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organisée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. Il est donc permis de prendre son temps, il n’y a pas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forcément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de bonne ou de mauvaise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réponse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. Les questions ne visent jamais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̀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piéger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le candidat, mais à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évaluer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sa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capacite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́ à prendre du recul, à mettre en œuvre une approche critique par rapport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̀ sa propre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pensée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et à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hiérarchiser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ses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idées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 lors d’une prise de parole </w:t>
            </w:r>
            <w:proofErr w:type="spellStart"/>
            <w:r w:rsidRPr="00554F02">
              <w:rPr>
                <w:rFonts w:ascii="Times" w:hAnsi="Times"/>
                <w:sz w:val="20"/>
                <w:szCs w:val="20"/>
              </w:rPr>
              <w:t>spontanée</w:t>
            </w:r>
            <w:proofErr w:type="spellEnd"/>
            <w:r w:rsidRPr="00554F02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482C2B7B" w14:textId="519DF2E8" w:rsidR="00B32F72" w:rsidRPr="00554F02" w:rsidRDefault="00B32F72" w:rsidP="00503FBF">
            <w:pPr>
              <w:pStyle w:val="NormalWeb"/>
              <w:rPr>
                <w:rFonts w:ascii="Times" w:hAnsi="Times" w:cs="TimesNewRomanPSMT"/>
                <w:sz w:val="20"/>
                <w:szCs w:val="20"/>
              </w:rPr>
            </w:pPr>
          </w:p>
        </w:tc>
      </w:tr>
      <w:tr w:rsidR="00B32F72" w:rsidRPr="00621B7D" w14:paraId="4B8A6A7C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C794" w14:textId="24769510" w:rsidR="009476B7" w:rsidRPr="00700DBA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b/>
                <w:lang w:eastAsia="fr-FR"/>
              </w:rPr>
              <w:lastRenderedPageBreak/>
              <w:t>CC</w:t>
            </w:r>
            <w:r w:rsidR="00700DBA" w:rsidRPr="00700DBA">
              <w:rPr>
                <w:rFonts w:ascii="TimesNewRomanPSMT" w:hAnsi="TimesNewRomanPSMT" w:cs="TimesNewRomanPSMT"/>
                <w:b/>
                <w:lang w:eastAsia="fr-FR"/>
              </w:rPr>
              <w:t>IN</w:t>
            </w:r>
            <w:r w:rsidRPr="00700DBA">
              <w:rPr>
                <w:rFonts w:ascii="TimesNewRomanPSMT" w:hAnsi="TimesNewRomanPSMT" w:cs="TimesNewRomanPSMT"/>
                <w:b/>
                <w:lang w:eastAsia="fr-FR"/>
              </w:rPr>
              <w:t>P</w:t>
            </w:r>
          </w:p>
          <w:p w14:paraId="7680C701" w14:textId="7AFEAFEB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="003E1A39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coef</w:t>
            </w:r>
            <w:proofErr w:type="spellEnd"/>
            <w:r w:rsidR="003E1A39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5A56" w14:textId="0B291766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-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résume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́ et commentaire d’un enregistrement (texte lu, environ 450 mots)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 xml:space="preserve">- 30mn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préparation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en tout/20 à 30mn passage </w:t>
            </w:r>
            <w:r w:rsidR="00862AB6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(15/20mn + 10/15 échange)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F846" w14:textId="77777777" w:rsidR="00700DBA" w:rsidRPr="00700DBA" w:rsidRDefault="00B32F72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="00700DBA"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Lors de l’écoute, le candidat doit prendre des notes sur les données, les faits, les idées exprimées dans le document</w:t>
            </w:r>
            <w:r w:rsidR="00700DBA"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="00700DBA"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à partir desquels il doit prévoir, pour son interrogation avec l’examinateur, deux types d’exercice.</w:t>
            </w:r>
          </w:p>
          <w:p w14:paraId="1D608507" w14:textId="3FD05D38" w:rsidR="00700DBA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– Un compte-rendu.</w:t>
            </w:r>
          </w:p>
          <w:p w14:paraId="0AD2E3F9" w14:textId="0E79938A" w:rsidR="00700DBA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Ce compte-rendu, synthétique et structuré, permettra à l’examinateur de juger de son degré de</w:t>
            </w: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compréhension orale et de ses capacités à discerner les idées essentielles.</w:t>
            </w:r>
          </w:p>
          <w:p w14:paraId="578072CD" w14:textId="77777777" w:rsidR="00700DBA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– Un commentaire personnel.</w:t>
            </w:r>
          </w:p>
          <w:p w14:paraId="31808D1A" w14:textId="77777777" w:rsidR="00B32F72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Ce commentaire pourra porter sur le sujet du texte globalement ou, plus ponctuellement, sur un aspect</w:t>
            </w: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ou plusieurs éléments ayant particulièrement retenu son attention.</w:t>
            </w:r>
          </w:p>
          <w:p w14:paraId="5A4B44F2" w14:textId="77777777" w:rsidR="00700DBA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lastRenderedPageBreak/>
              <w:t>Lorsque le candidat est introduit auprès de l’examinateur, il doit présenter spontanément son compte-rendu,</w:t>
            </w:r>
          </w:p>
          <w:p w14:paraId="14A0EF0E" w14:textId="77777777" w:rsidR="00700DBA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puis son commentaire personnel (10 minutes de présentation autonome n’est pas suffisant, 15/20 minutes est la</w:t>
            </w:r>
          </w:p>
          <w:p w14:paraId="7CFF9837" w14:textId="77777777" w:rsidR="00700DBA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durée idéale), le reste du temps sera consacré à une conversation, soit sur un sujet du document, soit élargie à</w:t>
            </w:r>
          </w:p>
          <w:p w14:paraId="76198183" w14:textId="747F75A8" w:rsidR="00700DBA" w:rsidRPr="00700DBA" w:rsidRDefault="00700DBA" w:rsidP="00700DBA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d’autres sujets, entre le candidat et l’examinateur.</w:t>
            </w:r>
          </w:p>
        </w:tc>
      </w:tr>
      <w:tr w:rsidR="00B32F72" w:rsidRPr="00621B7D" w14:paraId="6BDDF036" w14:textId="77777777" w:rsidTr="000A7FBE">
        <w:trPr>
          <w:trHeight w:val="4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40678" w14:textId="77777777" w:rsidR="00B32F72" w:rsidRPr="00700DBA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b/>
                <w:lang w:eastAsia="fr-FR"/>
              </w:rPr>
              <w:lastRenderedPageBreak/>
              <w:t xml:space="preserve">e3a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669E" w14:textId="1845B120" w:rsidR="00B32F72" w:rsidRPr="00621B7D" w:rsidRDefault="000A7FBE" w:rsidP="00B95AF4">
            <w:pPr>
              <w:pStyle w:val="NormalWeb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</w:rPr>
              <w:t xml:space="preserve">Ø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974C" w14:textId="235157D0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B32F72" w:rsidRPr="00621B7D" w14:paraId="768AE377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02EA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G2E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9FE7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Deux parties (« et/ou ») :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 xml:space="preserve">- analyse et commentaire de texte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après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préparation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-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compréhension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orale (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émission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radio ou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vidéo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), environ 1mn30, sans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préparation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 xml:space="preserve">- langues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autorisées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: allemand, anglais, espagnol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330A" w14:textId="2620DEE6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</w:tr>
      <w:tr w:rsidR="00B32F72" w:rsidRPr="00621B7D" w14:paraId="5154BB07" w14:textId="77777777" w:rsidTr="005B5558">
        <w:trPr>
          <w:trHeight w:val="94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790A" w14:textId="77777777" w:rsidR="009569D6" w:rsidRPr="00700DBA" w:rsidRDefault="009569D6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lang w:eastAsia="fr-FR"/>
              </w:rPr>
            </w:pPr>
            <w:r w:rsidRPr="00700DBA">
              <w:rPr>
                <w:rFonts w:ascii="TimesNewRomanPSMT" w:hAnsi="TimesNewRomanPSMT" w:cs="TimesNewRomanPSMT"/>
                <w:b/>
                <w:lang w:eastAsia="fr-FR"/>
              </w:rPr>
              <w:t>Mines Telecom</w:t>
            </w:r>
          </w:p>
          <w:p w14:paraId="4B5F955A" w14:textId="77777777" w:rsidR="00B32F72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« Petites Mines » </w:t>
            </w:r>
          </w:p>
          <w:p w14:paraId="49454E75" w14:textId="28611FEC" w:rsidR="003E1A39" w:rsidRPr="00621B7D" w:rsidRDefault="003E1A39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Coef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7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4AAB" w14:textId="14F25789" w:rsidR="009569D6" w:rsidRDefault="00B32F72" w:rsidP="00B32F72">
            <w:pPr>
              <w:pStyle w:val="NormalWeb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</w:rPr>
              <w:t>- anglais obligatoire</w:t>
            </w:r>
          </w:p>
          <w:p w14:paraId="3014CE4E" w14:textId="7D87DD5C" w:rsidR="00B51022" w:rsidRDefault="00B51022" w:rsidP="00B32F72">
            <w:pPr>
              <w:pStyle w:val="NormalWeb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durée 20mn sans préparation</w:t>
            </w:r>
          </w:p>
          <w:p w14:paraId="107C08FA" w14:textId="20292179" w:rsidR="00094DC6" w:rsidRPr="00BE7353" w:rsidRDefault="00BE7353" w:rsidP="00094DC6">
            <w:pPr>
              <w:rPr>
                <w:rStyle w:val="apple-converted-space"/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</w:pPr>
            <w:r w:rsidRPr="00BE7353">
              <w:rPr>
                <w:rFonts w:ascii="Times" w:hAnsi="Times"/>
                <w:color w:val="1A1A1A"/>
                <w:sz w:val="22"/>
                <w:szCs w:val="22"/>
              </w:rPr>
              <w:t>1.</w:t>
            </w:r>
            <w:r w:rsidR="00B51022" w:rsidRPr="00BE7353">
              <w:rPr>
                <w:rFonts w:ascii="Times" w:hAnsi="Times"/>
                <w:color w:val="1A1A1A"/>
                <w:sz w:val="22"/>
                <w:szCs w:val="22"/>
              </w:rPr>
              <w:t xml:space="preserve">Présentation du candidat et bref échange avec l’examinateur </w:t>
            </w:r>
            <w:r w:rsidR="00C71845" w:rsidRPr="00BE7353">
              <w:rPr>
                <w:rFonts w:ascii="Times" w:hAnsi="Times"/>
                <w:color w:val="1A1A1A"/>
                <w:sz w:val="22"/>
                <w:szCs w:val="22"/>
              </w:rPr>
              <w:t xml:space="preserve">centré sur </w:t>
            </w:r>
            <w:r w:rsidR="00C7184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son parcours de formation, ses projets et ses motivations pour le métier d’ingénieur.</w:t>
            </w:r>
            <w:r w:rsidR="00C71845" w:rsidRPr="00BE7353">
              <w:rPr>
                <w:rStyle w:val="apple-converted-space"/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 </w:t>
            </w:r>
          </w:p>
          <w:p w14:paraId="51A5A7D2" w14:textId="600296FE" w:rsidR="00BE7353" w:rsidRPr="00BE7353" w:rsidRDefault="00BE7353" w:rsidP="00BE7353">
            <w:pPr>
              <w:rPr>
                <w:rFonts w:ascii="Times" w:hAnsi="Times"/>
                <w:color w:val="1A1A1A"/>
                <w:sz w:val="22"/>
                <w:szCs w:val="22"/>
              </w:rPr>
            </w:pPr>
            <w:r w:rsidRPr="00BE7353">
              <w:rPr>
                <w:rFonts w:ascii="Times" w:hAnsi="Times"/>
                <w:color w:val="1A1A1A"/>
                <w:sz w:val="22"/>
                <w:szCs w:val="22"/>
              </w:rPr>
              <w:t>2.</w:t>
            </w:r>
            <w:r w:rsidR="00B51022" w:rsidRPr="00BE7353">
              <w:rPr>
                <w:rFonts w:ascii="Times" w:hAnsi="Times"/>
                <w:color w:val="1A1A1A"/>
                <w:sz w:val="22"/>
                <w:szCs w:val="22"/>
              </w:rPr>
              <w:t>Réaction</w:t>
            </w:r>
            <w:r>
              <w:rPr>
                <w:rFonts w:ascii="Times" w:hAnsi="Times"/>
                <w:color w:val="1A1A1A"/>
                <w:sz w:val="22"/>
                <w:szCs w:val="22"/>
              </w:rPr>
              <w:t>/commentaire</w:t>
            </w:r>
            <w:r w:rsidR="00B51022" w:rsidRPr="00BE7353">
              <w:rPr>
                <w:rFonts w:ascii="Times" w:hAnsi="Times"/>
                <w:color w:val="1A1A1A"/>
                <w:sz w:val="22"/>
                <w:szCs w:val="22"/>
              </w:rPr>
              <w:t xml:space="preserve"> face à un document iconographique, et échange avec l’examinateur</w:t>
            </w:r>
            <w:r w:rsidRPr="00BE7353">
              <w:rPr>
                <w:rFonts w:ascii="Times" w:hAnsi="Times"/>
                <w:color w:val="1A1A1A"/>
                <w:sz w:val="22"/>
                <w:szCs w:val="22"/>
              </w:rPr>
              <w:t>.</w:t>
            </w:r>
          </w:p>
          <w:p w14:paraId="1FADD5E2" w14:textId="60F62664" w:rsidR="00BE7353" w:rsidRDefault="00BE7353" w:rsidP="00BE7353">
            <w:pPr>
              <w:rPr>
                <w:rFonts w:ascii="Times" w:hAnsi="Times"/>
                <w:color w:val="1A1A1A"/>
                <w:sz w:val="22"/>
                <w:szCs w:val="22"/>
              </w:rPr>
            </w:pPr>
            <w:r w:rsidRPr="00BE7353">
              <w:rPr>
                <w:rFonts w:ascii="Times" w:hAnsi="Times"/>
                <w:color w:val="1A1A1A"/>
                <w:sz w:val="22"/>
                <w:szCs w:val="22"/>
              </w:rPr>
              <w:t>3.</w:t>
            </w:r>
            <w:r w:rsidR="00B51022" w:rsidRPr="00BE7353">
              <w:rPr>
                <w:rFonts w:ascii="Times" w:hAnsi="Times"/>
                <w:color w:val="1A1A1A"/>
                <w:sz w:val="22"/>
                <w:szCs w:val="22"/>
              </w:rPr>
              <w:t xml:space="preserve">Jeu de rôle </w:t>
            </w:r>
            <w:r>
              <w:rPr>
                <w:rFonts w:ascii="Times" w:hAnsi="Times"/>
                <w:color w:val="1A1A1A"/>
                <w:sz w:val="22"/>
                <w:szCs w:val="22"/>
              </w:rPr>
              <w:t>à partir d’une fiche de situation (</w:t>
            </w:r>
            <w:r w:rsidR="00B51022" w:rsidRPr="00BE7353">
              <w:rPr>
                <w:rFonts w:ascii="Times" w:hAnsi="Times"/>
                <w:color w:val="1A1A1A"/>
                <w:sz w:val="22"/>
                <w:szCs w:val="22"/>
              </w:rPr>
              <w:t>en lien avec l</w:t>
            </w:r>
            <w:r w:rsidR="00C42029">
              <w:rPr>
                <w:rFonts w:ascii="Times" w:hAnsi="Times"/>
                <w:color w:val="1A1A1A"/>
                <w:sz w:val="22"/>
                <w:szCs w:val="22"/>
              </w:rPr>
              <w:t>a thématique du</w:t>
            </w:r>
            <w:r w:rsidR="00B51022" w:rsidRPr="00BE7353">
              <w:rPr>
                <w:rFonts w:ascii="Times" w:hAnsi="Times"/>
                <w:color w:val="1A1A1A"/>
                <w:sz w:val="22"/>
                <w:szCs w:val="22"/>
              </w:rPr>
              <w:t xml:space="preserve"> document iconographique</w:t>
            </w:r>
            <w:r>
              <w:rPr>
                <w:rFonts w:ascii="Times" w:hAnsi="Times"/>
                <w:color w:val="1A1A1A"/>
                <w:sz w:val="22"/>
                <w:szCs w:val="22"/>
              </w:rPr>
              <w:t>)</w:t>
            </w:r>
            <w:r w:rsidR="00B51022" w:rsidRPr="00BE7353">
              <w:rPr>
                <w:rFonts w:ascii="Times" w:hAnsi="Times"/>
                <w:color w:val="1A1A1A"/>
                <w:sz w:val="22"/>
                <w:szCs w:val="22"/>
              </w:rPr>
              <w:t>. Vous êtes chargé de mener la discussion.</w:t>
            </w:r>
          </w:p>
          <w:p w14:paraId="5060C678" w14:textId="4E4673C3" w:rsidR="00B32F72" w:rsidRPr="00BE7353" w:rsidRDefault="00B32F72" w:rsidP="00BE7353">
            <w:pPr>
              <w:rPr>
                <w:rFonts w:ascii="Times" w:hAnsi="Times"/>
                <w:sz w:val="22"/>
                <w:szCs w:val="22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</w:rPr>
              <w:br/>
              <w:t xml:space="preserve">- </w:t>
            </w:r>
            <w:r w:rsidRPr="00621B7D"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1mn de </w:t>
            </w:r>
            <w:proofErr w:type="spellStart"/>
            <w:r w:rsidRPr="00621B7D">
              <w:rPr>
                <w:rFonts w:ascii="TimesNewRomanPS" w:hAnsi="TimesNewRomanPS"/>
                <w:b/>
                <w:bCs/>
                <w:sz w:val="22"/>
                <w:szCs w:val="22"/>
              </w:rPr>
              <w:t>préparation</w:t>
            </w:r>
            <w:proofErr w:type="spellEnd"/>
            <w:r w:rsidRPr="00621B7D"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 pour la </w:t>
            </w:r>
            <w:proofErr w:type="spellStart"/>
            <w:r w:rsidRPr="00621B7D">
              <w:rPr>
                <w:rFonts w:ascii="TimesNewRomanPS" w:hAnsi="TimesNewRomanPS"/>
                <w:b/>
                <w:bCs/>
                <w:sz w:val="22"/>
                <w:szCs w:val="22"/>
              </w:rPr>
              <w:t>dernière</w:t>
            </w:r>
            <w:proofErr w:type="spellEnd"/>
            <w:r w:rsidRPr="00621B7D"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 partie seulement </w:t>
            </w:r>
          </w:p>
          <w:p w14:paraId="494FB92D" w14:textId="2AB95FD2" w:rsidR="00B51022" w:rsidRDefault="00B51022" w:rsidP="00B51022">
            <w:pPr>
              <w:pStyle w:val="NormalWeb"/>
              <w:rPr>
                <w:rFonts w:ascii="TimesNewRomanPS" w:hAnsi="TimesNewRomanPS"/>
                <w:b/>
                <w:bCs/>
                <w:sz w:val="22"/>
                <w:szCs w:val="22"/>
              </w:rPr>
            </w:pPr>
            <w:r w:rsidRPr="00B51022">
              <w:rPr>
                <w:rFonts w:ascii="TimesNewRomanPS" w:hAnsi="TimesNewRomanPS"/>
                <w:b/>
                <w:bCs/>
                <w:sz w:val="22"/>
                <w:szCs w:val="22"/>
              </w:rPr>
              <w:t>-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 Une note inférieure à 4 est éliminatoire</w:t>
            </w:r>
          </w:p>
          <w:p w14:paraId="0E4611C4" w14:textId="77BCD794" w:rsidR="00253E53" w:rsidRPr="00253E53" w:rsidRDefault="00BE7353" w:rsidP="00253E53">
            <w:pPr>
              <w:pStyle w:val="Titre3"/>
              <w:shd w:val="clear" w:color="auto" w:fill="F1F1F1"/>
              <w:spacing w:before="0" w:beforeAutospacing="0" w:after="0" w:afterAutospacing="0"/>
              <w:rPr>
                <w:rFonts w:ascii="Times" w:hAnsi="Times"/>
                <w:b w:val="0"/>
                <w:bCs w:val="0"/>
                <w:i/>
                <w:iCs/>
                <w:color w:val="686868"/>
                <w:sz w:val="20"/>
                <w:szCs w:val="20"/>
              </w:rPr>
            </w:pPr>
            <w:r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sym w:font="Wingdings" w:char="F0E8"/>
            </w:r>
            <w:r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="00253E53" w:rsidRPr="00253E53">
              <w:rPr>
                <w:rFonts w:ascii="Times" w:hAnsi="Times"/>
                <w:b w:val="0"/>
                <w:bCs w:val="0"/>
                <w:i/>
                <w:iCs/>
                <w:color w:val="686868"/>
                <w:sz w:val="20"/>
                <w:szCs w:val="20"/>
              </w:rPr>
              <w:t>Admissibles CCMP</w:t>
            </w:r>
          </w:p>
          <w:p w14:paraId="312449F2" w14:textId="77777777" w:rsidR="00253E53" w:rsidRPr="00253E53" w:rsidRDefault="00253E53" w:rsidP="00253E53">
            <w:pPr>
              <w:pStyle w:val="NormalWeb"/>
              <w:shd w:val="clear" w:color="auto" w:fill="F1F1F1"/>
              <w:spacing w:before="0" w:beforeAutospacing="0" w:after="0" w:afterAutospacing="0"/>
              <w:jc w:val="both"/>
              <w:rPr>
                <w:rFonts w:ascii="Times" w:hAnsi="Times"/>
                <w:i/>
                <w:iCs/>
                <w:color w:val="686868"/>
                <w:sz w:val="20"/>
                <w:szCs w:val="20"/>
              </w:rPr>
            </w:pPr>
            <w:r w:rsidRPr="00253E53">
              <w:rPr>
                <w:rStyle w:val="Accentuation"/>
                <w:rFonts w:ascii="Times" w:hAnsi="Times"/>
                <w:iCs w:val="0"/>
                <w:color w:val="686868"/>
                <w:sz w:val="20"/>
                <w:szCs w:val="20"/>
              </w:rPr>
              <w:t>Les candidats des filières MP, PC et PSI inscrits à la fois au concours Mines-Télécom et au Concours Commun Mines-Ponts (CCMP) et admissibles à ces deux concours ne passent que les oraux CCMP. Leurs notes sont prises en compte par le concours Mines-Télécom lors du classement final</w:t>
            </w:r>
            <w:r w:rsidRPr="00253E53">
              <w:rPr>
                <w:rStyle w:val="apple-converted-space"/>
                <w:rFonts w:ascii="Times" w:hAnsi="Times"/>
                <w:i/>
                <w:color w:val="686868"/>
                <w:sz w:val="20"/>
                <w:szCs w:val="20"/>
              </w:rPr>
              <w:t> </w:t>
            </w:r>
          </w:p>
          <w:p w14:paraId="2A10A3C4" w14:textId="77777777" w:rsidR="00253E53" w:rsidRDefault="00253E53" w:rsidP="00B32F72">
            <w:pPr>
              <w:pStyle w:val="NormalWeb"/>
              <w:rPr>
                <w:rFonts w:ascii="TimesNewRomanPS" w:hAnsi="TimesNewRomanPS"/>
                <w:b/>
                <w:bCs/>
                <w:sz w:val="22"/>
                <w:szCs w:val="22"/>
              </w:rPr>
            </w:pPr>
          </w:p>
          <w:p w14:paraId="75666457" w14:textId="6D82CEDA" w:rsidR="00943FE5" w:rsidRPr="00BE7353" w:rsidRDefault="00BE7353" w:rsidP="00BE735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sym w:font="Wingdings" w:char="F0E8"/>
            </w:r>
            <w:r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Les candidats admissibles uniquement aux 6 écoles :</w:t>
            </w:r>
            <w:r w:rsidR="00943FE5" w:rsidRPr="00BE7353">
              <w:rPr>
                <w:rStyle w:val="apple-converted-space"/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 </w:t>
            </w:r>
            <w:r w:rsidR="00943FE5" w:rsidRPr="00BE7353">
              <w:rPr>
                <w:rStyle w:val="AcronymeHTML"/>
                <w:rFonts w:ascii="Times" w:hAnsi="Times"/>
                <w:color w:val="1A1A1A"/>
                <w:sz w:val="22"/>
                <w:szCs w:val="22"/>
              </w:rPr>
              <w:t>EIVP</w:t>
            </w:r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,</w:t>
            </w:r>
            <w:r w:rsidR="00943FE5" w:rsidRPr="00BE7353">
              <w:rPr>
                <w:rStyle w:val="apple-converted-space"/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 </w:t>
            </w:r>
            <w:r w:rsidR="00943FE5" w:rsidRPr="00BE7353">
              <w:rPr>
                <w:rStyle w:val="AcronymeHTML"/>
                <w:rFonts w:ascii="Times" w:hAnsi="Times"/>
                <w:color w:val="1A1A1A"/>
                <w:sz w:val="22"/>
                <w:szCs w:val="22"/>
              </w:rPr>
              <w:t>ENS</w:t>
            </w:r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G Géologie,</w:t>
            </w:r>
            <w:r w:rsidR="00943FE5" w:rsidRPr="00BE7353">
              <w:rPr>
                <w:rStyle w:val="apple-converted-space"/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 </w:t>
            </w:r>
            <w:r w:rsidR="00943FE5" w:rsidRPr="00BE7353">
              <w:rPr>
                <w:rStyle w:val="AcronymeHTML"/>
                <w:rFonts w:ascii="Times" w:hAnsi="Times"/>
                <w:color w:val="1A1A1A"/>
                <w:sz w:val="22"/>
                <w:szCs w:val="22"/>
              </w:rPr>
              <w:t>ENSG</w:t>
            </w:r>
            <w:r w:rsidR="00943FE5" w:rsidRPr="00BE7353">
              <w:rPr>
                <w:rStyle w:val="apple-converted-space"/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 </w:t>
            </w:r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Géomatique,</w:t>
            </w:r>
            <w:r w:rsidR="00943FE5" w:rsidRPr="00BE7353">
              <w:rPr>
                <w:rStyle w:val="apple-converted-space"/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943FE5" w:rsidRPr="00BE7353">
              <w:rPr>
                <w:rStyle w:val="AcronymeHTML"/>
                <w:rFonts w:ascii="Times" w:hAnsi="Times"/>
                <w:color w:val="1A1A1A"/>
                <w:sz w:val="22"/>
                <w:szCs w:val="22"/>
              </w:rPr>
              <w:t>Enssat</w:t>
            </w:r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>Lannion</w:t>
            </w:r>
            <w:proofErr w:type="spellEnd"/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 xml:space="preserve">, Télécom Nancy, Télécom Saint-Étienne passent </w:t>
            </w:r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 xml:space="preserve">un </w:t>
            </w:r>
            <w:r w:rsidR="00943FE5" w:rsidRPr="00BE7353">
              <w:rPr>
                <w:rFonts w:ascii="Times" w:hAnsi="Times"/>
                <w:b/>
                <w:color w:val="1A1A1A"/>
                <w:sz w:val="22"/>
                <w:szCs w:val="22"/>
                <w:shd w:val="clear" w:color="auto" w:fill="FFFFFF"/>
              </w:rPr>
              <w:t>QCM d’anglais</w:t>
            </w:r>
            <w:r w:rsidR="00943FE5" w:rsidRPr="00BE7353">
              <w:rPr>
                <w:rFonts w:ascii="Times" w:hAnsi="Times"/>
                <w:color w:val="1A1A1A"/>
                <w:sz w:val="22"/>
                <w:szCs w:val="22"/>
                <w:shd w:val="clear" w:color="auto" w:fill="FFFFFF"/>
              </w:rPr>
              <w:t xml:space="preserve"> (durée 30mn)</w:t>
            </w:r>
          </w:p>
          <w:p w14:paraId="02DFACA8" w14:textId="029A0198" w:rsidR="00321F10" w:rsidRPr="00621B7D" w:rsidRDefault="00321F10" w:rsidP="00B32F7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E729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0B31EA33" w14:textId="77777777" w:rsidR="00B51022" w:rsidRPr="006334D5" w:rsidRDefault="00B51022" w:rsidP="00B51022">
            <w:pPr>
              <w:rPr>
                <w:rFonts w:ascii="Times" w:hAnsi="Times"/>
                <w:sz w:val="20"/>
                <w:szCs w:val="20"/>
              </w:rPr>
            </w:pPr>
            <w:r w:rsidRPr="006334D5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L’épreuve d’anglais permet de tester votre aisance à communiquer en anglais, la richesse de votre expression et la clarté de votre propos.</w:t>
            </w:r>
          </w:p>
          <w:p w14:paraId="1AE06E35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60587F00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145509E2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5A97F674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4EF1F771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472968F8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10FED64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5701CB0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079B757A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190D050D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1F61EC4A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D4F4F4C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426B1BC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68EFC68E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2FBC0204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2FE2F8EF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65A4F937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70BE9E5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19D707DB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FC515E5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D68CBAE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0F949AD7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7F4D70EC" w14:textId="77777777" w:rsidR="00253E53" w:rsidRPr="006334D5" w:rsidRDefault="00253E53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</w:p>
          <w:p w14:paraId="2C6F3C9B" w14:textId="5304EEE4" w:rsidR="00253E53" w:rsidRPr="006334D5" w:rsidRDefault="00943FE5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  <w:r w:rsidRPr="006334D5">
              <w:rPr>
                <w:rFonts w:ascii="Times" w:hAnsi="Times"/>
                <w:color w:val="1A1A1A"/>
                <w:sz w:val="20"/>
                <w:szCs w:val="20"/>
              </w:rPr>
              <w:t>Cette épreuve est un</w:t>
            </w:r>
            <w:r w:rsidRPr="006334D5">
              <w:rPr>
                <w:rStyle w:val="apple-converted-space"/>
                <w:rFonts w:ascii="Times" w:hAnsi="Times"/>
                <w:color w:val="1A1A1A"/>
                <w:sz w:val="20"/>
                <w:szCs w:val="20"/>
              </w:rPr>
              <w:t> </w:t>
            </w:r>
            <w:r w:rsidRPr="006334D5">
              <w:rPr>
                <w:rStyle w:val="AcronymeHTML"/>
                <w:rFonts w:ascii="Times" w:hAnsi="Times"/>
                <w:color w:val="1A1A1A"/>
                <w:sz w:val="20"/>
                <w:szCs w:val="20"/>
              </w:rPr>
              <w:t>QCM</w:t>
            </w:r>
            <w:r w:rsidRPr="006334D5">
              <w:rPr>
                <w:rStyle w:val="apple-converted-space"/>
                <w:rFonts w:ascii="Times" w:hAnsi="Times"/>
                <w:color w:val="1A1A1A"/>
                <w:sz w:val="20"/>
                <w:szCs w:val="20"/>
              </w:rPr>
              <w:t> </w:t>
            </w:r>
            <w:r w:rsidRPr="006334D5">
              <w:rPr>
                <w:rFonts w:ascii="Times" w:hAnsi="Times"/>
                <w:color w:val="1A1A1A"/>
                <w:sz w:val="20"/>
                <w:szCs w:val="20"/>
              </w:rPr>
              <w:t>sur tablette de compréhension orale et écrite de l’anglais général.</w:t>
            </w:r>
          </w:p>
          <w:p w14:paraId="43BB2026" w14:textId="3BC91674" w:rsidR="00943FE5" w:rsidRPr="006334D5" w:rsidRDefault="00943FE5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  <w:r w:rsidRPr="006334D5">
              <w:rPr>
                <w:rStyle w:val="lev"/>
                <w:rFonts w:ascii="Times" w:hAnsi="Times"/>
                <w:color w:val="1A1A1A"/>
                <w:sz w:val="20"/>
                <w:szCs w:val="20"/>
              </w:rPr>
              <w:t>La compréhension orale</w:t>
            </w:r>
            <w:r w:rsidRPr="006334D5">
              <w:rPr>
                <w:rStyle w:val="apple-converted-space"/>
                <w:rFonts w:ascii="Times" w:hAnsi="Times"/>
                <w:color w:val="1A1A1A"/>
                <w:sz w:val="20"/>
                <w:szCs w:val="20"/>
              </w:rPr>
              <w:t> </w:t>
            </w:r>
            <w:r w:rsidRPr="006334D5">
              <w:rPr>
                <w:rFonts w:ascii="Times" w:hAnsi="Times"/>
                <w:color w:val="1A1A1A"/>
                <w:sz w:val="20"/>
                <w:szCs w:val="20"/>
              </w:rPr>
              <w:t>se divise en trois parties : compréhension au niveau d’une phrase, d’un dialogue, d’un monologue.</w:t>
            </w:r>
          </w:p>
          <w:p w14:paraId="7CCD31A2" w14:textId="77777777" w:rsidR="00943FE5" w:rsidRPr="006334D5" w:rsidRDefault="00943FE5" w:rsidP="00253E5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1A1A1A"/>
                <w:sz w:val="20"/>
                <w:szCs w:val="20"/>
              </w:rPr>
            </w:pPr>
            <w:r w:rsidRPr="006334D5">
              <w:rPr>
                <w:rStyle w:val="lev"/>
                <w:rFonts w:ascii="Times" w:hAnsi="Times"/>
                <w:color w:val="1A1A1A"/>
                <w:sz w:val="20"/>
                <w:szCs w:val="20"/>
              </w:rPr>
              <w:t>La compréhension écrite</w:t>
            </w:r>
            <w:r w:rsidRPr="006334D5">
              <w:rPr>
                <w:rStyle w:val="apple-converted-space"/>
                <w:rFonts w:ascii="Times" w:hAnsi="Times"/>
                <w:color w:val="1A1A1A"/>
                <w:sz w:val="20"/>
                <w:szCs w:val="20"/>
              </w:rPr>
              <w:t> </w:t>
            </w:r>
            <w:r w:rsidRPr="006334D5">
              <w:rPr>
                <w:rFonts w:ascii="Times" w:hAnsi="Times"/>
                <w:color w:val="1A1A1A"/>
                <w:sz w:val="20"/>
                <w:szCs w:val="20"/>
              </w:rPr>
              <w:t>se divise en deux parties : connaissances lexicales et grammaticales à partir de phrases, compréhension plus détaillée de plusieurs textes courts.</w:t>
            </w:r>
          </w:p>
          <w:p w14:paraId="59EF6DD0" w14:textId="61D29802" w:rsidR="00B32F72" w:rsidRPr="006334D5" w:rsidRDefault="00B32F72" w:rsidP="00253E53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</w:p>
        </w:tc>
      </w:tr>
      <w:tr w:rsidR="00B32F72" w:rsidRPr="00621B7D" w14:paraId="130A9F12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CCB1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7146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7581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</w:tr>
      <w:tr w:rsidR="00B32F72" w:rsidRPr="00621B7D" w14:paraId="56973E4A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2942" w14:textId="77777777" w:rsidR="005B5558" w:rsidRDefault="005B5558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  <w:p w14:paraId="362E1017" w14:textId="793322F6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lastRenderedPageBreak/>
              <w:t xml:space="preserve">ENAC pilote (EPL)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F764" w14:textId="77777777" w:rsidR="005B5558" w:rsidRDefault="005B5558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  <w:p w14:paraId="19D78F4F" w14:textId="2828A66A" w:rsidR="00C745E2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lastRenderedPageBreak/>
              <w:t>- anglais obligatoire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 xml:space="preserve">- compte rendu de deux « rubriques de journal parlé » à choisir parmi 4 + conversation sur un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thème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développe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́ dans le compte rendu ou sur un autre sujet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br/>
              <w:t xml:space="preserve">- 20mn de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préparation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/15mn de passage</w:t>
            </w:r>
          </w:p>
          <w:p w14:paraId="202C020C" w14:textId="6E2100A5" w:rsidR="005B5558" w:rsidRPr="00621B7D" w:rsidRDefault="005B5558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Note inférieure à 10 éliminatoire</w:t>
            </w:r>
            <w:r w:rsidR="00B32F72"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48F8" w14:textId="0C5C5EDE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</w:tr>
      <w:tr w:rsidR="00B32F72" w:rsidRPr="00621B7D" w14:paraId="59BA8A39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81D1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ENAC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ingénieur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(IENAC)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D5BD" w14:textId="650CDD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Recrutement concours CC</w:t>
            </w:r>
            <w:r w:rsidR="005B5558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IN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P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90F3" w14:textId="4EB0326E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B32F72" w:rsidRPr="00621B7D" w14:paraId="69869D20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A5A4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ENAC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ingénieur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contrôle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aérien</w:t>
            </w:r>
            <w:proofErr w:type="spellEnd"/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(ICNA)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A356C" w14:textId="09756F15" w:rsidR="00B32F72" w:rsidRPr="00621B7D" w:rsidRDefault="005B5558" w:rsidP="00B32F72">
            <w:pPr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Recrutement concours CC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IN</w:t>
            </w: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>P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407B" w14:textId="588B8040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 w:rsidRPr="00621B7D"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B32F72" w:rsidRPr="00621B7D" w14:paraId="713D68CA" w14:textId="77777777" w:rsidTr="00045F5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CAEF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2BC1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91E9" w14:textId="77777777" w:rsidR="00B32F72" w:rsidRPr="00621B7D" w:rsidRDefault="00B32F72" w:rsidP="00745B22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</w:p>
        </w:tc>
      </w:tr>
    </w:tbl>
    <w:p w14:paraId="5BEA02B8" w14:textId="77777777" w:rsidR="000743BA" w:rsidRPr="00621B7D" w:rsidRDefault="000743BA">
      <w:pPr>
        <w:rPr>
          <w:sz w:val="22"/>
          <w:szCs w:val="22"/>
        </w:rPr>
      </w:pPr>
    </w:p>
    <w:sectPr w:rsidR="000743BA" w:rsidRPr="00621B7D" w:rsidSect="000A7FBE">
      <w:pgSz w:w="11900" w:h="16840"/>
      <w:pgMar w:top="67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3651"/>
    <w:multiLevelType w:val="multilevel"/>
    <w:tmpl w:val="0DF2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22E50"/>
    <w:multiLevelType w:val="hybridMultilevel"/>
    <w:tmpl w:val="1A72DB7E"/>
    <w:lvl w:ilvl="0" w:tplc="764A7C7C">
      <w:numFmt w:val="bullet"/>
      <w:lvlText w:val="-"/>
      <w:lvlJc w:val="left"/>
      <w:pPr>
        <w:ind w:left="720" w:hanging="360"/>
      </w:pPr>
      <w:rPr>
        <w:rFonts w:ascii="TimesNewRomanPS" w:eastAsiaTheme="minorHAnsi" w:hAnsi="TimesNewRomanP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C22CB"/>
    <w:multiLevelType w:val="hybridMultilevel"/>
    <w:tmpl w:val="7660CD24"/>
    <w:lvl w:ilvl="0" w:tplc="05E80F6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1A1A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22"/>
    <w:rsid w:val="0002565E"/>
    <w:rsid w:val="00045F59"/>
    <w:rsid w:val="0006208A"/>
    <w:rsid w:val="000743BA"/>
    <w:rsid w:val="00094DC6"/>
    <w:rsid w:val="000A7FBE"/>
    <w:rsid w:val="000E4091"/>
    <w:rsid w:val="00202359"/>
    <w:rsid w:val="0022600E"/>
    <w:rsid w:val="002429AB"/>
    <w:rsid w:val="00253E53"/>
    <w:rsid w:val="00254A02"/>
    <w:rsid w:val="00321F10"/>
    <w:rsid w:val="003842E9"/>
    <w:rsid w:val="003E1A39"/>
    <w:rsid w:val="00422586"/>
    <w:rsid w:val="00503FBF"/>
    <w:rsid w:val="00535A68"/>
    <w:rsid w:val="00554F02"/>
    <w:rsid w:val="005B5558"/>
    <w:rsid w:val="00621B7D"/>
    <w:rsid w:val="006334D5"/>
    <w:rsid w:val="006643E3"/>
    <w:rsid w:val="00700DBA"/>
    <w:rsid w:val="00745B22"/>
    <w:rsid w:val="007D1D49"/>
    <w:rsid w:val="008547DD"/>
    <w:rsid w:val="00862AB6"/>
    <w:rsid w:val="00894994"/>
    <w:rsid w:val="008E1E29"/>
    <w:rsid w:val="00904962"/>
    <w:rsid w:val="00943FE5"/>
    <w:rsid w:val="009476B7"/>
    <w:rsid w:val="009569D6"/>
    <w:rsid w:val="00A311B3"/>
    <w:rsid w:val="00A44375"/>
    <w:rsid w:val="00B0696E"/>
    <w:rsid w:val="00B31B66"/>
    <w:rsid w:val="00B32F72"/>
    <w:rsid w:val="00B51022"/>
    <w:rsid w:val="00B95AF4"/>
    <w:rsid w:val="00BE2F14"/>
    <w:rsid w:val="00BE7353"/>
    <w:rsid w:val="00C42029"/>
    <w:rsid w:val="00C60027"/>
    <w:rsid w:val="00C71845"/>
    <w:rsid w:val="00C745E2"/>
    <w:rsid w:val="00C76F48"/>
    <w:rsid w:val="00CF4DC5"/>
    <w:rsid w:val="00D82F80"/>
    <w:rsid w:val="00D91E9A"/>
    <w:rsid w:val="00F3064F"/>
    <w:rsid w:val="00F77657"/>
    <w:rsid w:val="00F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331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1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53E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5B2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943FE5"/>
  </w:style>
  <w:style w:type="character" w:styleId="AcronymeHTML">
    <w:name w:val="HTML Acronym"/>
    <w:basedOn w:val="Policepardfaut"/>
    <w:uiPriority w:val="99"/>
    <w:semiHidden/>
    <w:unhideWhenUsed/>
    <w:rsid w:val="00943FE5"/>
  </w:style>
  <w:style w:type="character" w:styleId="lev">
    <w:name w:val="Strong"/>
    <w:basedOn w:val="Policepardfaut"/>
    <w:uiPriority w:val="22"/>
    <w:qFormat/>
    <w:rsid w:val="00943FE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53E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253E53"/>
    <w:rPr>
      <w:i/>
      <w:iCs/>
    </w:rPr>
  </w:style>
  <w:style w:type="paragraph" w:styleId="Paragraphedeliste">
    <w:name w:val="List Paragraph"/>
    <w:basedOn w:val="Normal"/>
    <w:uiPriority w:val="34"/>
    <w:qFormat/>
    <w:rsid w:val="00BE73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E1A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1524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20</cp:revision>
  <dcterms:created xsi:type="dcterms:W3CDTF">2018-05-23T15:11:00Z</dcterms:created>
  <dcterms:modified xsi:type="dcterms:W3CDTF">2021-05-19T15:12:00Z</dcterms:modified>
</cp:coreProperties>
</file>