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5C6" w:rsidRPr="00CE25C6" w:rsidRDefault="00CE25C6" w:rsidP="00CE25C6">
      <w:pPr>
        <w:textAlignment w:val="baseline"/>
        <w:outlineLvl w:val="0"/>
        <w:rPr>
          <w:rFonts w:ascii="Georgia" w:eastAsia="Times New Roman" w:hAnsi="Georgia" w:cs="Times New Roman"/>
          <w:b/>
          <w:color w:val="000000" w:themeColor="text1"/>
          <w:kern w:val="36"/>
          <w:sz w:val="22"/>
          <w:szCs w:val="22"/>
          <w:lang w:val="en-US" w:eastAsia="fr-FR"/>
        </w:rPr>
      </w:pPr>
      <w:r w:rsidRPr="00CE25C6">
        <w:rPr>
          <w:rFonts w:ascii="Georgia" w:eastAsia="Times New Roman" w:hAnsi="Georgia" w:cs="Times New Roman"/>
          <w:b/>
          <w:color w:val="000000" w:themeColor="text1"/>
          <w:kern w:val="36"/>
          <w:sz w:val="22"/>
          <w:szCs w:val="22"/>
          <w:lang w:val="en-US" w:eastAsia="fr-FR"/>
        </w:rPr>
        <w:t>When it comes to Amazon, breaking up is hard to do</w:t>
      </w:r>
    </w:p>
    <w:p w:rsidR="00CE25C6" w:rsidRPr="00CE25C6" w:rsidRDefault="00CE25C6" w:rsidP="00CE25C6">
      <w:pPr>
        <w:spacing w:line="570" w:lineRule="atLeast"/>
        <w:textAlignment w:val="baseline"/>
        <w:rPr>
          <w:rFonts w:ascii="Georgia" w:eastAsia="Times New Roman" w:hAnsi="Georgia" w:cs="Times New Roman"/>
          <w:i/>
          <w:iCs/>
          <w:color w:val="000000" w:themeColor="text1"/>
          <w:sz w:val="22"/>
          <w:szCs w:val="22"/>
          <w:lang w:val="en-US" w:eastAsia="fr-FR"/>
        </w:rPr>
      </w:pPr>
      <w:hyperlink r:id="rId5" w:history="1">
        <w:r w:rsidRPr="00CE25C6">
          <w:rPr>
            <w:rFonts w:ascii="Georgia" w:eastAsia="Times New Roman" w:hAnsi="Georgia" w:cs="Times New Roman"/>
            <w:i/>
            <w:iCs/>
            <w:color w:val="000000" w:themeColor="text1"/>
            <w:sz w:val="22"/>
            <w:szCs w:val="22"/>
            <w:bdr w:val="none" w:sz="0" w:space="0" w:color="auto" w:frame="1"/>
            <w:lang w:val="en-US" w:eastAsia="fr-FR"/>
          </w:rPr>
          <w:t>John Naughton</w:t>
        </w:r>
      </w:hyperlink>
    </w:p>
    <w:p w:rsidR="00CE25C6" w:rsidRPr="00CE25C6" w:rsidRDefault="00CE25C6" w:rsidP="00CE25C6">
      <w:pPr>
        <w:textAlignment w:val="baseline"/>
        <w:rPr>
          <w:rFonts w:ascii="Georgia" w:eastAsia="Times New Roman" w:hAnsi="Georgia" w:cs="Times New Roman"/>
          <w:color w:val="000000" w:themeColor="text1"/>
          <w:sz w:val="22"/>
          <w:szCs w:val="22"/>
          <w:lang w:val="en-US" w:eastAsia="fr-FR"/>
        </w:rPr>
      </w:pPr>
      <w:r w:rsidRPr="00CE25C6">
        <w:rPr>
          <w:rFonts w:ascii="Georgia" w:eastAsia="Times New Roman" w:hAnsi="Georgia" w:cs="Times New Roman"/>
          <w:color w:val="000000" w:themeColor="text1"/>
          <w:sz w:val="22"/>
          <w:szCs w:val="22"/>
          <w:lang w:val="en-US" w:eastAsia="fr-FR"/>
        </w:rPr>
        <w:t>Sat 14 Nov 2020</w:t>
      </w:r>
      <w:r w:rsidRPr="00CE25C6">
        <w:rPr>
          <w:rFonts w:ascii="Georgia" w:eastAsia="Times New Roman" w:hAnsi="Georgia" w:cs="Times New Roman"/>
          <w:color w:val="000000" w:themeColor="text1"/>
          <w:sz w:val="22"/>
          <w:szCs w:val="22"/>
          <w:lang w:val="en-US" w:eastAsia="fr-FR"/>
        </w:rPr>
        <w:t xml:space="preserve"> The Guardian</w:t>
      </w:r>
    </w:p>
    <w:p w:rsidR="00CE25C6" w:rsidRPr="00CE25C6" w:rsidRDefault="00CE25C6" w:rsidP="00CE25C6">
      <w:pPr>
        <w:textAlignment w:val="baseline"/>
        <w:rPr>
          <w:rFonts w:ascii="Georgia" w:eastAsia="Times New Roman" w:hAnsi="Georgia" w:cs="Times New Roman"/>
          <w:b/>
          <w:bCs/>
          <w:color w:val="000000" w:themeColor="text1"/>
          <w:sz w:val="22"/>
          <w:szCs w:val="22"/>
          <w:lang w:eastAsia="fr-FR"/>
        </w:rPr>
      </w:pPr>
      <w:bookmarkStart w:id="0" w:name="_GoBack"/>
      <w:bookmarkEnd w:id="0"/>
    </w:p>
    <w:p w:rsidR="00CE25C6" w:rsidRPr="00CE25C6" w:rsidRDefault="00CE25C6" w:rsidP="00CE25C6">
      <w:pPr>
        <w:textAlignment w:val="baseline"/>
        <w:rPr>
          <w:rFonts w:ascii="Georgia" w:eastAsia="Times New Roman" w:hAnsi="Georgia" w:cs="Times New Roman"/>
          <w:color w:val="000000" w:themeColor="text1"/>
          <w:sz w:val="22"/>
          <w:szCs w:val="22"/>
          <w:bdr w:val="none" w:sz="0" w:space="0" w:color="auto" w:frame="1"/>
          <w:lang w:eastAsia="fr-FR"/>
        </w:rPr>
      </w:pPr>
      <w:r w:rsidRPr="00CE25C6">
        <w:rPr>
          <w:rFonts w:ascii="Georgia" w:eastAsia="Times New Roman" w:hAnsi="Georgia" w:cs="Times New Roman"/>
          <w:color w:val="000000" w:themeColor="text1"/>
          <w:sz w:val="22"/>
          <w:szCs w:val="22"/>
          <w:bdr w:val="none" w:sz="0" w:space="0" w:color="auto" w:frame="1"/>
          <w:lang w:val="en-US" w:eastAsia="fr-FR"/>
        </w:rPr>
        <w:t>The European commission has opened an antitrust investigation of Amazon, on the grounds that the company has breached EU antitrust rules against distorting competition in online retail markets. Amazon, says the commission, has been using its privileged access to non-public data of independent sellers who sell on its marketplace to benefit the parts of its own retail business that directly compete with those third-party sellers. The commission has also opened a second investigation into the possible preferential treatment of Amazon’s own retail offers compared with those of marketplace sellers that use Amazon’s logistics and delivery services.</w:t>
      </w:r>
    </w:p>
    <w:p w:rsidR="00CE25C6" w:rsidRPr="00CE25C6" w:rsidRDefault="00CE25C6" w:rsidP="00CE25C6">
      <w:pPr>
        <w:spacing w:after="240"/>
        <w:textAlignment w:val="baseline"/>
        <w:rPr>
          <w:rFonts w:ascii="Georgia" w:eastAsia="Times New Roman" w:hAnsi="Georgia" w:cs="Times New Roman"/>
          <w:color w:val="000000" w:themeColor="text1"/>
          <w:sz w:val="22"/>
          <w:szCs w:val="22"/>
          <w:bdr w:val="none" w:sz="0" w:space="0" w:color="auto" w:frame="1"/>
          <w:lang w:val="en-US" w:eastAsia="fr-FR"/>
        </w:rPr>
      </w:pPr>
      <w:r w:rsidRPr="00CE25C6">
        <w:rPr>
          <w:rFonts w:ascii="Georgia" w:eastAsia="Times New Roman" w:hAnsi="Georgia" w:cs="Times New Roman"/>
          <w:color w:val="000000" w:themeColor="text1"/>
          <w:sz w:val="22"/>
          <w:szCs w:val="22"/>
          <w:bdr w:val="none" w:sz="0" w:space="0" w:color="auto" w:frame="1"/>
          <w:lang w:val="en-US" w:eastAsia="fr-FR"/>
        </w:rPr>
        <w:t>The good news about this is not so much that the EU is taking action as that it is doing so in an intelligently targeted manner. Too much of the discourse about tech companies in the last two years has been about “breaking them up”. But “break ’</w:t>
      </w:r>
      <w:proofErr w:type="spellStart"/>
      <w:r w:rsidRPr="00CE25C6">
        <w:rPr>
          <w:rFonts w:ascii="Georgia" w:eastAsia="Times New Roman" w:hAnsi="Georgia" w:cs="Times New Roman"/>
          <w:color w:val="000000" w:themeColor="text1"/>
          <w:sz w:val="22"/>
          <w:szCs w:val="22"/>
          <w:bdr w:val="none" w:sz="0" w:space="0" w:color="auto" w:frame="1"/>
          <w:lang w:val="en-US" w:eastAsia="fr-FR"/>
        </w:rPr>
        <w:t>em</w:t>
      </w:r>
      <w:proofErr w:type="spellEnd"/>
      <w:r w:rsidRPr="00CE25C6">
        <w:rPr>
          <w:rFonts w:ascii="Georgia" w:eastAsia="Times New Roman" w:hAnsi="Georgia" w:cs="Times New Roman"/>
          <w:color w:val="000000" w:themeColor="text1"/>
          <w:sz w:val="22"/>
          <w:szCs w:val="22"/>
          <w:bdr w:val="none" w:sz="0" w:space="0" w:color="auto" w:frame="1"/>
          <w:lang w:val="en-US" w:eastAsia="fr-FR"/>
        </w:rPr>
        <w:t xml:space="preserve"> up” is a slogan, not a policy, and it has a kind of Trumpian ring to it. The commission is avoiding that.</w:t>
      </w:r>
    </w:p>
    <w:p w:rsidR="00CE25C6" w:rsidRPr="00CE25C6" w:rsidRDefault="00CE25C6" w:rsidP="00CE25C6">
      <w:pPr>
        <w:spacing w:after="240"/>
        <w:textAlignment w:val="baseline"/>
        <w:rPr>
          <w:rFonts w:ascii="Georgia" w:eastAsia="Times New Roman" w:hAnsi="Georgia" w:cs="Times New Roman"/>
          <w:color w:val="000000" w:themeColor="text1"/>
          <w:sz w:val="22"/>
          <w:szCs w:val="22"/>
          <w:bdr w:val="none" w:sz="0" w:space="0" w:color="auto" w:frame="1"/>
          <w:lang w:val="en-US" w:eastAsia="fr-FR"/>
        </w:rPr>
      </w:pPr>
      <w:r w:rsidRPr="00CE25C6">
        <w:rPr>
          <w:rFonts w:ascii="Georgia" w:eastAsia="Times New Roman" w:hAnsi="Georgia" w:cs="Times New Roman"/>
          <w:color w:val="000000" w:themeColor="text1"/>
          <w:sz w:val="22"/>
          <w:szCs w:val="22"/>
          <w:bdr w:val="none" w:sz="0" w:space="0" w:color="auto" w:frame="1"/>
          <w:lang w:val="en-US" w:eastAsia="fr-FR"/>
        </w:rPr>
        <w:t>It is also avoiding another trap – that of generally labelling Amazon as a “monopoly”. As the analyst </w:t>
      </w:r>
      <w:hyperlink r:id="rId6" w:history="1">
        <w:r w:rsidRPr="00CE25C6">
          <w:rPr>
            <w:rFonts w:ascii="Georgia" w:eastAsia="Times New Roman" w:hAnsi="Georgia" w:cs="Times New Roman"/>
            <w:color w:val="000000" w:themeColor="text1"/>
            <w:sz w:val="22"/>
            <w:szCs w:val="22"/>
            <w:bdr w:val="none" w:sz="0" w:space="0" w:color="auto" w:frame="1"/>
            <w:lang w:val="en-US" w:eastAsia="fr-FR"/>
          </w:rPr>
          <w:t>Benedict Evans never tires of pointing out</w:t>
        </w:r>
      </w:hyperlink>
      <w:r w:rsidRPr="00CE25C6">
        <w:rPr>
          <w:rFonts w:ascii="Georgia" w:eastAsia="Times New Roman" w:hAnsi="Georgia" w:cs="Times New Roman"/>
          <w:color w:val="000000" w:themeColor="text1"/>
          <w:sz w:val="22"/>
          <w:szCs w:val="22"/>
          <w:bdr w:val="none" w:sz="0" w:space="0" w:color="auto" w:frame="1"/>
          <w:lang w:val="en-US" w:eastAsia="fr-FR"/>
        </w:rPr>
        <w:t>, a monopoly in what market, exactly? In the US, Amazon has about 40% of e-commerce. That looks like near dominance, in competitive terms. But e-commerce is only 16-20% of all retail. “So,” asks Evans, “does Amazon have 40% of e-commerce or 10% of retail? Amazon’s lawyers would argue, entirely reasonably, that Amazon competes with Walmart, Costco, Macy’s and Safeway – that it competes with other large retailers, not just ‘online’ retailers. On that basis, Amazon’s market is ‘retail’ and its market share in the US is between 5% and 10%.”</w:t>
      </w:r>
    </w:p>
    <w:p w:rsidR="00CE25C6" w:rsidRPr="00CE25C6" w:rsidRDefault="00CE25C6" w:rsidP="00CE25C6">
      <w:pPr>
        <w:spacing w:after="240"/>
        <w:textAlignment w:val="baseline"/>
        <w:rPr>
          <w:rFonts w:ascii="Georgia" w:eastAsia="Times New Roman" w:hAnsi="Georgia" w:cs="Times New Roman"/>
          <w:color w:val="000000" w:themeColor="text1"/>
          <w:sz w:val="22"/>
          <w:szCs w:val="22"/>
          <w:bdr w:val="none" w:sz="0" w:space="0" w:color="auto" w:frame="1"/>
          <w:lang w:val="en-US" w:eastAsia="fr-FR"/>
        </w:rPr>
      </w:pPr>
      <w:r w:rsidRPr="00CE25C6">
        <w:rPr>
          <w:rFonts w:ascii="Georgia" w:eastAsia="Times New Roman" w:hAnsi="Georgia" w:cs="Times New Roman"/>
          <w:color w:val="000000" w:themeColor="text1"/>
          <w:sz w:val="22"/>
          <w:szCs w:val="22"/>
          <w:bdr w:val="none" w:sz="0" w:space="0" w:color="auto" w:frame="1"/>
          <w:lang w:val="en-US" w:eastAsia="fr-FR"/>
        </w:rPr>
        <w:t xml:space="preserve">On the other hand, if you’re a book publisher, then Amazon definitely looks like a monopoly with more than half of all book sales and probably three-quarters of all </w:t>
      </w:r>
      <w:proofErr w:type="spellStart"/>
      <w:r w:rsidRPr="00CE25C6">
        <w:rPr>
          <w:rFonts w:ascii="Georgia" w:eastAsia="Times New Roman" w:hAnsi="Georgia" w:cs="Times New Roman"/>
          <w:color w:val="000000" w:themeColor="text1"/>
          <w:sz w:val="22"/>
          <w:szCs w:val="22"/>
          <w:bdr w:val="none" w:sz="0" w:space="0" w:color="auto" w:frame="1"/>
          <w:lang w:val="en-US" w:eastAsia="fr-FR"/>
        </w:rPr>
        <w:t>ebook</w:t>
      </w:r>
      <w:proofErr w:type="spellEnd"/>
      <w:r w:rsidRPr="00CE25C6">
        <w:rPr>
          <w:rFonts w:ascii="Georgia" w:eastAsia="Times New Roman" w:hAnsi="Georgia" w:cs="Times New Roman"/>
          <w:color w:val="000000" w:themeColor="text1"/>
          <w:sz w:val="22"/>
          <w:szCs w:val="22"/>
          <w:bdr w:val="none" w:sz="0" w:space="0" w:color="auto" w:frame="1"/>
          <w:lang w:val="en-US" w:eastAsia="fr-FR"/>
        </w:rPr>
        <w:t xml:space="preserve"> sales. The moral for regulators, therefore, is that if you want to go after a monopolist then choose the market carefully. And this is what the commission has done, because in Amazon’s own online “marketplace”, where third parties sell stuff on its platform, it very definitely </w:t>
      </w:r>
      <w:r w:rsidRPr="00CE25C6">
        <w:rPr>
          <w:rFonts w:ascii="Georgia" w:eastAsia="Times New Roman" w:hAnsi="Georgia" w:cs="Times New Roman"/>
          <w:i/>
          <w:iCs/>
          <w:color w:val="000000" w:themeColor="text1"/>
          <w:sz w:val="22"/>
          <w:szCs w:val="22"/>
          <w:bdr w:val="none" w:sz="0" w:space="0" w:color="auto" w:frame="1"/>
          <w:lang w:val="en-US" w:eastAsia="fr-FR"/>
        </w:rPr>
        <w:t>is</w:t>
      </w:r>
      <w:r w:rsidRPr="00CE25C6">
        <w:rPr>
          <w:rFonts w:ascii="Georgia" w:eastAsia="Times New Roman" w:hAnsi="Georgia" w:cs="Times New Roman"/>
          <w:color w:val="000000" w:themeColor="text1"/>
          <w:sz w:val="22"/>
          <w:szCs w:val="22"/>
          <w:bdr w:val="none" w:sz="0" w:space="0" w:color="auto" w:frame="1"/>
          <w:lang w:val="en-US" w:eastAsia="fr-FR"/>
        </w:rPr>
        <w:t> a monopoly. And, according to the </w:t>
      </w:r>
      <w:hyperlink r:id="rId7" w:history="1">
        <w:r w:rsidRPr="00CE25C6">
          <w:rPr>
            <w:rFonts w:ascii="Georgia" w:eastAsia="Times New Roman" w:hAnsi="Georgia" w:cs="Times New Roman"/>
            <w:color w:val="000000" w:themeColor="text1"/>
            <w:sz w:val="22"/>
            <w:szCs w:val="22"/>
            <w:bdr w:val="none" w:sz="0" w:space="0" w:color="auto" w:frame="1"/>
            <w:lang w:val="en-US" w:eastAsia="fr-FR"/>
          </w:rPr>
          <w:t>US House of Representatives recent inquiry</w:t>
        </w:r>
      </w:hyperlink>
      <w:r w:rsidRPr="00CE25C6">
        <w:rPr>
          <w:rFonts w:ascii="Georgia" w:eastAsia="Times New Roman" w:hAnsi="Georgia" w:cs="Times New Roman"/>
          <w:color w:val="000000" w:themeColor="text1"/>
          <w:sz w:val="22"/>
          <w:szCs w:val="22"/>
          <w:bdr w:val="none" w:sz="0" w:space="0" w:color="auto" w:frame="1"/>
          <w:lang w:val="en-US" w:eastAsia="fr-FR"/>
        </w:rPr>
        <w:t>, it is abusing its power in that particular marketplace. The EU inquiry will be into whether that is also happening in Europe.</w:t>
      </w:r>
    </w:p>
    <w:p w:rsidR="00CE25C6" w:rsidRPr="00CE25C6" w:rsidRDefault="00CE25C6" w:rsidP="00CE25C6">
      <w:pPr>
        <w:textAlignment w:val="baseline"/>
        <w:rPr>
          <w:rFonts w:ascii="Georgia" w:eastAsia="Times New Roman" w:hAnsi="Georgia" w:cs="Times New Roman"/>
          <w:color w:val="000000" w:themeColor="text1"/>
          <w:sz w:val="22"/>
          <w:szCs w:val="22"/>
          <w:bdr w:val="none" w:sz="0" w:space="0" w:color="auto" w:frame="1"/>
          <w:lang w:val="en-US" w:eastAsia="fr-FR"/>
        </w:rPr>
      </w:pPr>
      <w:r w:rsidRPr="00CE25C6">
        <w:rPr>
          <w:rFonts w:ascii="Georgia" w:eastAsia="Times New Roman" w:hAnsi="Georgia" w:cs="Times New Roman"/>
          <w:color w:val="000000" w:themeColor="text1"/>
          <w:sz w:val="22"/>
          <w:szCs w:val="22"/>
          <w:bdr w:val="none" w:sz="0" w:space="0" w:color="auto" w:frame="1"/>
          <w:lang w:val="en-US" w:eastAsia="fr-FR"/>
        </w:rPr>
        <w:t>The traditional response to such charges is that if people want to trade in Amazon’s hyper-efficient online marketplace then they have to play by Amazon’s rules. After all, nobody’s forcing them to be there. (The same argument is made about Apple’s app store.) That might work if there were dozens of alternative marketplaces, but network effects have led to a situation where a winner has taken all. In the online world, </w:t>
      </w:r>
      <w:hyperlink r:id="rId8" w:history="1">
        <w:r w:rsidRPr="00CE25C6">
          <w:rPr>
            <w:rFonts w:ascii="Georgia" w:eastAsia="Times New Roman" w:hAnsi="Georgia" w:cs="Times New Roman"/>
            <w:color w:val="000000" w:themeColor="text1"/>
            <w:sz w:val="22"/>
            <w:szCs w:val="22"/>
            <w:bdr w:val="none" w:sz="0" w:space="0" w:color="auto" w:frame="1"/>
            <w:lang w:val="en-US" w:eastAsia="fr-FR"/>
          </w:rPr>
          <w:t>Amazon</w:t>
        </w:r>
      </w:hyperlink>
      <w:r w:rsidRPr="00CE25C6">
        <w:rPr>
          <w:rFonts w:ascii="Georgia" w:eastAsia="Times New Roman" w:hAnsi="Georgia" w:cs="Times New Roman"/>
          <w:color w:val="000000" w:themeColor="text1"/>
          <w:sz w:val="22"/>
          <w:szCs w:val="22"/>
          <w:bdr w:val="none" w:sz="0" w:space="0" w:color="auto" w:frame="1"/>
          <w:lang w:val="en-US" w:eastAsia="fr-FR"/>
        </w:rPr>
        <w:t> is a giant while all others are minnows. And the pandemic has further reinforced its dominance. So it really matters if the company is indeed abusing its monopoly in its own marketplace. What makes it worse is that </w:t>
      </w:r>
      <w:hyperlink r:id="rId9" w:history="1">
        <w:r w:rsidRPr="00CE25C6">
          <w:rPr>
            <w:rFonts w:ascii="Georgia" w:eastAsia="Times New Roman" w:hAnsi="Georgia" w:cs="Times New Roman"/>
            <w:color w:val="000000" w:themeColor="text1"/>
            <w:sz w:val="22"/>
            <w:szCs w:val="22"/>
            <w:bdr w:val="none" w:sz="0" w:space="0" w:color="auto" w:frame="1"/>
            <w:lang w:val="en-US" w:eastAsia="fr-FR"/>
          </w:rPr>
          <w:t>Amazon</w:t>
        </w:r>
      </w:hyperlink>
      <w:r w:rsidRPr="00CE25C6">
        <w:rPr>
          <w:rFonts w:ascii="Georgia" w:eastAsia="Times New Roman" w:hAnsi="Georgia" w:cs="Times New Roman"/>
          <w:color w:val="000000" w:themeColor="text1"/>
          <w:sz w:val="22"/>
          <w:szCs w:val="22"/>
          <w:bdr w:val="none" w:sz="0" w:space="0" w:color="auto" w:frame="1"/>
          <w:lang w:val="en-US" w:eastAsia="fr-FR"/>
        </w:rPr>
        <w:t> is </w:t>
      </w:r>
      <w:r w:rsidRPr="00CE25C6">
        <w:rPr>
          <w:rFonts w:ascii="Georgia" w:eastAsia="Times New Roman" w:hAnsi="Georgia" w:cs="Times New Roman"/>
          <w:i/>
          <w:iCs/>
          <w:color w:val="000000" w:themeColor="text1"/>
          <w:sz w:val="22"/>
          <w:szCs w:val="22"/>
          <w:bdr w:val="none" w:sz="0" w:space="0" w:color="auto" w:frame="1"/>
          <w:lang w:val="en-US" w:eastAsia="fr-FR"/>
        </w:rPr>
        <w:t>both</w:t>
      </w:r>
      <w:r w:rsidRPr="00CE25C6">
        <w:rPr>
          <w:rFonts w:ascii="Georgia" w:eastAsia="Times New Roman" w:hAnsi="Georgia" w:cs="Times New Roman"/>
          <w:color w:val="000000" w:themeColor="text1"/>
          <w:sz w:val="22"/>
          <w:szCs w:val="22"/>
          <w:bdr w:val="none" w:sz="0" w:space="0" w:color="auto" w:frame="1"/>
          <w:lang w:val="en-US" w:eastAsia="fr-FR"/>
        </w:rPr>
        <w:t> a player in that marketplace </w:t>
      </w:r>
      <w:r w:rsidRPr="00CE25C6">
        <w:rPr>
          <w:rFonts w:ascii="Georgia" w:eastAsia="Times New Roman" w:hAnsi="Georgia" w:cs="Times New Roman"/>
          <w:i/>
          <w:iCs/>
          <w:color w:val="000000" w:themeColor="text1"/>
          <w:sz w:val="22"/>
          <w:szCs w:val="22"/>
          <w:bdr w:val="none" w:sz="0" w:space="0" w:color="auto" w:frame="1"/>
          <w:lang w:val="en-US" w:eastAsia="fr-FR"/>
        </w:rPr>
        <w:t>and</w:t>
      </w:r>
      <w:r w:rsidRPr="00CE25C6">
        <w:rPr>
          <w:rFonts w:ascii="Georgia" w:eastAsia="Times New Roman" w:hAnsi="Georgia" w:cs="Times New Roman"/>
          <w:color w:val="000000" w:themeColor="text1"/>
          <w:sz w:val="22"/>
          <w:szCs w:val="22"/>
          <w:bdr w:val="none" w:sz="0" w:space="0" w:color="auto" w:frame="1"/>
          <w:lang w:val="en-US" w:eastAsia="fr-FR"/>
        </w:rPr>
        <w:t xml:space="preserve"> the adjudicator of complaints about its </w:t>
      </w:r>
      <w:proofErr w:type="spellStart"/>
      <w:r w:rsidRPr="00CE25C6">
        <w:rPr>
          <w:rFonts w:ascii="Georgia" w:eastAsia="Times New Roman" w:hAnsi="Georgia" w:cs="Times New Roman"/>
          <w:color w:val="000000" w:themeColor="text1"/>
          <w:sz w:val="22"/>
          <w:szCs w:val="22"/>
          <w:bdr w:val="none" w:sz="0" w:space="0" w:color="auto" w:frame="1"/>
          <w:lang w:val="en-US" w:eastAsia="fr-FR"/>
        </w:rPr>
        <w:t>behaviour</w:t>
      </w:r>
      <w:proofErr w:type="spellEnd"/>
      <w:r w:rsidRPr="00CE25C6">
        <w:rPr>
          <w:rFonts w:ascii="Georgia" w:eastAsia="Times New Roman" w:hAnsi="Georgia" w:cs="Times New Roman"/>
          <w:color w:val="000000" w:themeColor="text1"/>
          <w:sz w:val="22"/>
          <w:szCs w:val="22"/>
          <w:bdr w:val="none" w:sz="0" w:space="0" w:color="auto" w:frame="1"/>
          <w:lang w:val="en-US" w:eastAsia="fr-FR"/>
        </w:rPr>
        <w:t>. Judge and jury and all that.</w:t>
      </w:r>
    </w:p>
    <w:p w:rsidR="00CE25C6" w:rsidRPr="00CE25C6" w:rsidRDefault="00CE25C6" w:rsidP="00CE25C6">
      <w:pPr>
        <w:textAlignment w:val="baseline"/>
        <w:rPr>
          <w:rFonts w:ascii="Georgia" w:eastAsia="Times New Roman" w:hAnsi="Georgia" w:cs="Times New Roman"/>
          <w:color w:val="000000" w:themeColor="text1"/>
          <w:sz w:val="22"/>
          <w:szCs w:val="22"/>
          <w:bdr w:val="none" w:sz="0" w:space="0" w:color="auto" w:frame="1"/>
          <w:lang w:val="en-US" w:eastAsia="fr-FR"/>
        </w:rPr>
      </w:pPr>
      <w:r w:rsidRPr="00CE25C6">
        <w:rPr>
          <w:rFonts w:ascii="Georgia" w:eastAsia="Times New Roman" w:hAnsi="Georgia" w:cs="Times New Roman"/>
          <w:color w:val="000000" w:themeColor="text1"/>
          <w:sz w:val="22"/>
          <w:szCs w:val="22"/>
          <w:bdr w:val="none" w:sz="0" w:space="0" w:color="auto" w:frame="1"/>
          <w:lang w:val="en-US" w:eastAsia="fr-FR"/>
        </w:rPr>
        <w:t xml:space="preserve">Breaking Amazon up is unlikely to be an effective remedy to this kind of problem. What is probably needed are laws that regulate </w:t>
      </w:r>
      <w:proofErr w:type="spellStart"/>
      <w:r w:rsidRPr="00CE25C6">
        <w:rPr>
          <w:rFonts w:ascii="Georgia" w:eastAsia="Times New Roman" w:hAnsi="Georgia" w:cs="Times New Roman"/>
          <w:color w:val="000000" w:themeColor="text1"/>
          <w:sz w:val="22"/>
          <w:szCs w:val="22"/>
          <w:bdr w:val="none" w:sz="0" w:space="0" w:color="auto" w:frame="1"/>
          <w:lang w:val="en-US" w:eastAsia="fr-FR"/>
        </w:rPr>
        <w:t>behaviour</w:t>
      </w:r>
      <w:proofErr w:type="spellEnd"/>
      <w:r w:rsidRPr="00CE25C6">
        <w:rPr>
          <w:rFonts w:ascii="Georgia" w:eastAsia="Times New Roman" w:hAnsi="Georgia" w:cs="Times New Roman"/>
          <w:color w:val="000000" w:themeColor="text1"/>
          <w:sz w:val="22"/>
          <w:szCs w:val="22"/>
          <w:bdr w:val="none" w:sz="0" w:space="0" w:color="auto" w:frame="1"/>
          <w:lang w:val="en-US" w:eastAsia="fr-FR"/>
        </w:rPr>
        <w:t xml:space="preserve"> in online marketplaces, which, for example, make it illegal both to run a market and trade in it on your own account. That’s not to say that break-up might not be appropriate in some cases. Maybe Facebook should be forced to disgorge Instagram and WhatsApp and Google to liberate YouTube. However</w:t>
      </w:r>
      <w:r w:rsidRPr="00CE25C6">
        <w:rPr>
          <w:rFonts w:ascii="Georgia" w:eastAsia="Times New Roman" w:hAnsi="Georgia" w:cs="Times New Roman"/>
          <w:color w:val="000000" w:themeColor="text1"/>
          <w:sz w:val="22"/>
          <w:szCs w:val="22"/>
          <w:bdr w:val="none" w:sz="0" w:space="0" w:color="auto" w:frame="1"/>
          <w:lang w:val="en-US" w:eastAsia="fr-FR"/>
        </w:rPr>
        <w:t xml:space="preserve"> even if WhatsApp, YouTube and Instagram were liberated from their existing parents, network effects and capitalist concentration will make them into a new generation of tech giants and we will be back here in 20 years wondering how to regulate </w:t>
      </w:r>
      <w:r w:rsidRPr="00CE25C6">
        <w:rPr>
          <w:rFonts w:ascii="Georgia" w:eastAsia="Times New Roman" w:hAnsi="Georgia" w:cs="Times New Roman"/>
          <w:i/>
          <w:iCs/>
          <w:color w:val="000000" w:themeColor="text1"/>
          <w:sz w:val="22"/>
          <w:szCs w:val="22"/>
          <w:bdr w:val="none" w:sz="0" w:space="0" w:color="auto" w:frame="1"/>
          <w:lang w:val="en-US" w:eastAsia="fr-FR"/>
        </w:rPr>
        <w:t>them</w:t>
      </w:r>
      <w:r w:rsidRPr="00CE25C6">
        <w:rPr>
          <w:rFonts w:ascii="Georgia" w:eastAsia="Times New Roman" w:hAnsi="Georgia" w:cs="Times New Roman"/>
          <w:color w:val="000000" w:themeColor="text1"/>
          <w:sz w:val="22"/>
          <w:szCs w:val="22"/>
          <w:bdr w:val="none" w:sz="0" w:space="0" w:color="auto" w:frame="1"/>
          <w:lang w:val="en-US" w:eastAsia="fr-FR"/>
        </w:rPr>
        <w:t xml:space="preserve">. The truth is that regulation is hard and focused and intelligent regulation is even harder. </w:t>
      </w:r>
    </w:p>
    <w:p w:rsidR="00050563" w:rsidRPr="00CE25C6" w:rsidRDefault="00CE25C6" w:rsidP="00CE25C6">
      <w:pPr>
        <w:textAlignment w:val="baseline"/>
        <w:rPr>
          <w:rFonts w:ascii="Georgia" w:hAnsi="Georgia"/>
          <w:color w:val="000000" w:themeColor="text1"/>
          <w:sz w:val="22"/>
          <w:szCs w:val="22"/>
          <w:lang w:val="en-US"/>
        </w:rPr>
      </w:pPr>
      <w:r w:rsidRPr="00CE25C6">
        <w:rPr>
          <w:rFonts w:ascii="Georgia" w:eastAsia="Times New Roman" w:hAnsi="Georgia" w:cs="Times New Roman"/>
          <w:color w:val="000000" w:themeColor="text1"/>
          <w:sz w:val="22"/>
          <w:szCs w:val="22"/>
          <w:bdr w:val="none" w:sz="0" w:space="0" w:color="auto" w:frame="1"/>
          <w:lang w:val="en-US" w:eastAsia="fr-FR"/>
        </w:rPr>
        <w:t>So maybe the way the EU is going about it is the path to follow</w:t>
      </w:r>
      <w:r>
        <w:rPr>
          <w:rFonts w:ascii="Georgia" w:eastAsia="Times New Roman" w:hAnsi="Georgia" w:cs="Times New Roman"/>
          <w:color w:val="000000" w:themeColor="text1"/>
          <w:sz w:val="22"/>
          <w:szCs w:val="22"/>
          <w:bdr w:val="none" w:sz="0" w:space="0" w:color="auto" w:frame="1"/>
          <w:lang w:val="en-US" w:eastAsia="fr-FR"/>
        </w:rPr>
        <w:t>.</w:t>
      </w:r>
      <w:r w:rsidRPr="00CE25C6">
        <w:rPr>
          <w:rFonts w:ascii="Georgia" w:hAnsi="Georgia"/>
          <w:color w:val="000000" w:themeColor="text1"/>
          <w:sz w:val="22"/>
          <w:szCs w:val="22"/>
          <w:lang w:val="en-US"/>
        </w:rPr>
        <w:t xml:space="preserve"> </w:t>
      </w:r>
    </w:p>
    <w:sectPr w:rsidR="00050563" w:rsidRPr="00CE25C6" w:rsidSect="00CE25C6">
      <w:pgSz w:w="11900" w:h="16840"/>
      <w:pgMar w:top="11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3B5E0F"/>
    <w:multiLevelType w:val="multilevel"/>
    <w:tmpl w:val="724A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5C6"/>
    <w:rsid w:val="00050563"/>
    <w:rsid w:val="006F647D"/>
    <w:rsid w:val="00AA4479"/>
    <w:rsid w:val="00CE25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9EDD95A"/>
  <w15:chartTrackingRefBased/>
  <w15:docId w15:val="{BCFCC362-C3A2-9146-845A-6F946758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CE25C6"/>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E25C6"/>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CE25C6"/>
    <w:rPr>
      <w:color w:val="0000FF"/>
      <w:u w:val="single"/>
    </w:rPr>
  </w:style>
  <w:style w:type="paragraph" w:styleId="NormalWeb">
    <w:name w:val="Normal (Web)"/>
    <w:basedOn w:val="Normal"/>
    <w:uiPriority w:val="99"/>
    <w:semiHidden/>
    <w:unhideWhenUsed/>
    <w:rsid w:val="00CE25C6"/>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CE25C6"/>
  </w:style>
  <w:style w:type="character" w:customStyle="1" w:styleId="css-l6t30p">
    <w:name w:val="css-l6t30p"/>
    <w:basedOn w:val="Policepardfaut"/>
    <w:rsid w:val="00CE25C6"/>
  </w:style>
  <w:style w:type="character" w:customStyle="1" w:styleId="css-nsq509">
    <w:name w:val="css-nsq509"/>
    <w:basedOn w:val="Policepardfaut"/>
    <w:rsid w:val="00CE25C6"/>
  </w:style>
  <w:style w:type="paragraph" w:customStyle="1" w:styleId="css-h50b31">
    <w:name w:val="css-h50b31"/>
    <w:basedOn w:val="Normal"/>
    <w:rsid w:val="00CE25C6"/>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CE25C6"/>
    <w:pPr>
      <w:spacing w:before="100" w:beforeAutospacing="1" w:after="100" w:afterAutospacing="1"/>
    </w:pPr>
    <w:rPr>
      <w:rFonts w:ascii="Times New Roman" w:eastAsia="Times New Roman" w:hAnsi="Times New Roman" w:cs="Times New Roman"/>
      <w:lang w:eastAsia="fr-FR"/>
    </w:rPr>
  </w:style>
  <w:style w:type="character" w:customStyle="1" w:styleId="css-14sgovv">
    <w:name w:val="css-14sgovv"/>
    <w:basedOn w:val="Policepardfaut"/>
    <w:rsid w:val="00CE25C6"/>
  </w:style>
  <w:style w:type="character" w:customStyle="1" w:styleId="css-38z03z1">
    <w:name w:val="css-38z03z1"/>
    <w:basedOn w:val="Policepardfaut"/>
    <w:rsid w:val="00CE25C6"/>
  </w:style>
  <w:style w:type="character" w:styleId="Accentuation">
    <w:name w:val="Emphasis"/>
    <w:basedOn w:val="Policepardfaut"/>
    <w:uiPriority w:val="20"/>
    <w:qFormat/>
    <w:rsid w:val="00CE25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66036">
      <w:bodyDiv w:val="1"/>
      <w:marLeft w:val="0"/>
      <w:marRight w:val="0"/>
      <w:marTop w:val="0"/>
      <w:marBottom w:val="0"/>
      <w:divBdr>
        <w:top w:val="none" w:sz="0" w:space="0" w:color="auto"/>
        <w:left w:val="none" w:sz="0" w:space="0" w:color="auto"/>
        <w:bottom w:val="none" w:sz="0" w:space="0" w:color="auto"/>
        <w:right w:val="none" w:sz="0" w:space="0" w:color="auto"/>
      </w:divBdr>
      <w:divsChild>
        <w:div w:id="420181746">
          <w:marLeft w:val="0"/>
          <w:marRight w:val="0"/>
          <w:marTop w:val="0"/>
          <w:marBottom w:val="0"/>
          <w:divBdr>
            <w:top w:val="none" w:sz="0" w:space="0" w:color="auto"/>
            <w:left w:val="none" w:sz="0" w:space="0" w:color="auto"/>
            <w:bottom w:val="none" w:sz="0" w:space="0" w:color="auto"/>
            <w:right w:val="none" w:sz="0" w:space="0" w:color="auto"/>
          </w:divBdr>
          <w:divsChild>
            <w:div w:id="1315403975">
              <w:marLeft w:val="0"/>
              <w:marRight w:val="0"/>
              <w:marTop w:val="0"/>
              <w:marBottom w:val="0"/>
              <w:divBdr>
                <w:top w:val="none" w:sz="0" w:space="0" w:color="auto"/>
                <w:left w:val="none" w:sz="0" w:space="0" w:color="auto"/>
                <w:bottom w:val="none" w:sz="0" w:space="0" w:color="auto"/>
                <w:right w:val="none" w:sz="0" w:space="0" w:color="auto"/>
              </w:divBdr>
              <w:divsChild>
                <w:div w:id="679508545">
                  <w:marLeft w:val="0"/>
                  <w:marRight w:val="0"/>
                  <w:marTop w:val="0"/>
                  <w:marBottom w:val="0"/>
                  <w:divBdr>
                    <w:top w:val="none" w:sz="0" w:space="0" w:color="auto"/>
                    <w:left w:val="none" w:sz="0" w:space="0" w:color="auto"/>
                    <w:bottom w:val="none" w:sz="0" w:space="0" w:color="auto"/>
                    <w:right w:val="none" w:sz="0" w:space="0" w:color="auto"/>
                  </w:divBdr>
                  <w:divsChild>
                    <w:div w:id="67116535">
                      <w:marLeft w:val="0"/>
                      <w:marRight w:val="0"/>
                      <w:marTop w:val="0"/>
                      <w:marBottom w:val="0"/>
                      <w:divBdr>
                        <w:top w:val="none" w:sz="0" w:space="0" w:color="auto"/>
                        <w:left w:val="none" w:sz="0" w:space="0" w:color="auto"/>
                        <w:bottom w:val="none" w:sz="0" w:space="0" w:color="auto"/>
                        <w:right w:val="none" w:sz="0" w:space="0" w:color="auto"/>
                      </w:divBdr>
                      <w:divsChild>
                        <w:div w:id="1871604510">
                          <w:marLeft w:val="0"/>
                          <w:marRight w:val="0"/>
                          <w:marTop w:val="0"/>
                          <w:marBottom w:val="0"/>
                          <w:divBdr>
                            <w:top w:val="none" w:sz="0" w:space="0" w:color="auto"/>
                            <w:left w:val="none" w:sz="0" w:space="0" w:color="auto"/>
                            <w:bottom w:val="none" w:sz="0" w:space="0" w:color="auto"/>
                            <w:right w:val="none" w:sz="0" w:space="0" w:color="auto"/>
                          </w:divBdr>
                        </w:div>
                      </w:divsChild>
                    </w:div>
                    <w:div w:id="1016690731">
                      <w:marLeft w:val="0"/>
                      <w:marRight w:val="0"/>
                      <w:marTop w:val="0"/>
                      <w:marBottom w:val="0"/>
                      <w:divBdr>
                        <w:top w:val="none" w:sz="0" w:space="0" w:color="auto"/>
                        <w:left w:val="none" w:sz="0" w:space="0" w:color="auto"/>
                        <w:bottom w:val="none" w:sz="0" w:space="0" w:color="auto"/>
                        <w:right w:val="none" w:sz="0" w:space="0" w:color="auto"/>
                      </w:divBdr>
                      <w:divsChild>
                        <w:div w:id="73262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154320">
          <w:marLeft w:val="0"/>
          <w:marRight w:val="0"/>
          <w:marTop w:val="0"/>
          <w:marBottom w:val="0"/>
          <w:divBdr>
            <w:top w:val="none" w:sz="0" w:space="0" w:color="auto"/>
            <w:left w:val="none" w:sz="0" w:space="0" w:color="auto"/>
            <w:bottom w:val="none" w:sz="0" w:space="0" w:color="auto"/>
            <w:right w:val="none" w:sz="0" w:space="0" w:color="auto"/>
          </w:divBdr>
          <w:divsChild>
            <w:div w:id="1157965111">
              <w:marLeft w:val="0"/>
              <w:marRight w:val="0"/>
              <w:marTop w:val="0"/>
              <w:marBottom w:val="0"/>
              <w:divBdr>
                <w:top w:val="none" w:sz="0" w:space="0" w:color="auto"/>
                <w:left w:val="none" w:sz="0" w:space="0" w:color="auto"/>
                <w:bottom w:val="none" w:sz="0" w:space="0" w:color="auto"/>
                <w:right w:val="none" w:sz="0" w:space="0" w:color="auto"/>
              </w:divBdr>
              <w:divsChild>
                <w:div w:id="138571244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903978570">
          <w:marLeft w:val="0"/>
          <w:marRight w:val="0"/>
          <w:marTop w:val="0"/>
          <w:marBottom w:val="0"/>
          <w:divBdr>
            <w:top w:val="none" w:sz="0" w:space="0" w:color="auto"/>
            <w:left w:val="none" w:sz="0" w:space="0" w:color="auto"/>
            <w:bottom w:val="none" w:sz="0" w:space="0" w:color="auto"/>
            <w:right w:val="none" w:sz="0" w:space="0" w:color="auto"/>
          </w:divBdr>
          <w:divsChild>
            <w:div w:id="665943089">
              <w:marLeft w:val="0"/>
              <w:marRight w:val="0"/>
              <w:marTop w:val="0"/>
              <w:marBottom w:val="0"/>
              <w:divBdr>
                <w:top w:val="none" w:sz="0" w:space="0" w:color="auto"/>
                <w:left w:val="none" w:sz="0" w:space="0" w:color="auto"/>
                <w:bottom w:val="none" w:sz="0" w:space="0" w:color="auto"/>
                <w:right w:val="none" w:sz="0" w:space="0" w:color="auto"/>
              </w:divBdr>
              <w:divsChild>
                <w:div w:id="695424574">
                  <w:marLeft w:val="0"/>
                  <w:marRight w:val="0"/>
                  <w:marTop w:val="0"/>
                  <w:marBottom w:val="0"/>
                  <w:divBdr>
                    <w:top w:val="none" w:sz="0" w:space="0" w:color="auto"/>
                    <w:left w:val="none" w:sz="0" w:space="0" w:color="auto"/>
                    <w:bottom w:val="none" w:sz="0" w:space="0" w:color="auto"/>
                    <w:right w:val="none" w:sz="0" w:space="0" w:color="auto"/>
                  </w:divBdr>
                  <w:divsChild>
                    <w:div w:id="104656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90048">
              <w:marLeft w:val="0"/>
              <w:marRight w:val="0"/>
              <w:marTop w:val="0"/>
              <w:marBottom w:val="0"/>
              <w:divBdr>
                <w:top w:val="none" w:sz="0" w:space="0" w:color="auto"/>
                <w:left w:val="none" w:sz="0" w:space="0" w:color="auto"/>
                <w:bottom w:val="none" w:sz="0" w:space="0" w:color="auto"/>
                <w:right w:val="none" w:sz="0" w:space="0" w:color="auto"/>
              </w:divBdr>
              <w:divsChild>
                <w:div w:id="1642729633">
                  <w:marLeft w:val="0"/>
                  <w:marRight w:val="0"/>
                  <w:marTop w:val="0"/>
                  <w:marBottom w:val="0"/>
                  <w:divBdr>
                    <w:top w:val="none" w:sz="0" w:space="0" w:color="auto"/>
                    <w:left w:val="none" w:sz="0" w:space="0" w:color="auto"/>
                    <w:bottom w:val="none" w:sz="0" w:space="0" w:color="auto"/>
                    <w:right w:val="none" w:sz="0" w:space="0" w:color="auto"/>
                  </w:divBdr>
                  <w:divsChild>
                    <w:div w:id="1427537594">
                      <w:marLeft w:val="0"/>
                      <w:marRight w:val="0"/>
                      <w:marTop w:val="0"/>
                      <w:marBottom w:val="0"/>
                      <w:divBdr>
                        <w:top w:val="none" w:sz="0" w:space="0" w:color="auto"/>
                        <w:left w:val="none" w:sz="0" w:space="0" w:color="auto"/>
                        <w:bottom w:val="none" w:sz="0" w:space="0" w:color="auto"/>
                        <w:right w:val="none" w:sz="0" w:space="0" w:color="auto"/>
                      </w:divBdr>
                      <w:divsChild>
                        <w:div w:id="1928070675">
                          <w:marLeft w:val="0"/>
                          <w:marRight w:val="0"/>
                          <w:marTop w:val="0"/>
                          <w:marBottom w:val="0"/>
                          <w:divBdr>
                            <w:top w:val="none" w:sz="0" w:space="0" w:color="auto"/>
                            <w:left w:val="none" w:sz="0" w:space="0" w:color="auto"/>
                            <w:bottom w:val="none" w:sz="0" w:space="0" w:color="auto"/>
                            <w:right w:val="none" w:sz="0" w:space="0" w:color="auto"/>
                          </w:divBdr>
                          <w:divsChild>
                            <w:div w:id="1589803640">
                              <w:marLeft w:val="0"/>
                              <w:marRight w:val="0"/>
                              <w:marTop w:val="0"/>
                              <w:marBottom w:val="0"/>
                              <w:divBdr>
                                <w:top w:val="none" w:sz="0" w:space="0" w:color="auto"/>
                                <w:left w:val="none" w:sz="0" w:space="0" w:color="auto"/>
                                <w:bottom w:val="none" w:sz="0" w:space="0" w:color="auto"/>
                                <w:right w:val="none" w:sz="0" w:space="0" w:color="auto"/>
                              </w:divBdr>
                              <w:divsChild>
                                <w:div w:id="416096758">
                                  <w:marLeft w:val="0"/>
                                  <w:marRight w:val="0"/>
                                  <w:marTop w:val="0"/>
                                  <w:marBottom w:val="0"/>
                                  <w:divBdr>
                                    <w:top w:val="none" w:sz="0" w:space="0" w:color="auto"/>
                                    <w:left w:val="none" w:sz="0" w:space="0" w:color="auto"/>
                                    <w:bottom w:val="none" w:sz="0" w:space="0" w:color="auto"/>
                                    <w:right w:val="none" w:sz="0" w:space="0" w:color="auto"/>
                                  </w:divBdr>
                                  <w:divsChild>
                                    <w:div w:id="1039625554">
                                      <w:marLeft w:val="0"/>
                                      <w:marRight w:val="0"/>
                                      <w:marTop w:val="0"/>
                                      <w:marBottom w:val="90"/>
                                      <w:divBdr>
                                        <w:top w:val="none" w:sz="0" w:space="0" w:color="auto"/>
                                        <w:left w:val="none" w:sz="0" w:space="0" w:color="auto"/>
                                        <w:bottom w:val="none" w:sz="0" w:space="0" w:color="auto"/>
                                        <w:right w:val="none" w:sz="0" w:space="0" w:color="auto"/>
                                      </w:divBdr>
                                      <w:divsChild>
                                        <w:div w:id="55118951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346375309">
                              <w:marLeft w:val="0"/>
                              <w:marRight w:val="0"/>
                              <w:marTop w:val="0"/>
                              <w:marBottom w:val="90"/>
                              <w:divBdr>
                                <w:top w:val="none" w:sz="0" w:space="0" w:color="auto"/>
                                <w:left w:val="none" w:sz="0" w:space="0" w:color="auto"/>
                                <w:bottom w:val="none" w:sz="0" w:space="0" w:color="auto"/>
                                <w:right w:val="none" w:sz="0" w:space="0" w:color="auto"/>
                              </w:divBdr>
                              <w:divsChild>
                                <w:div w:id="1953635486">
                                  <w:marLeft w:val="0"/>
                                  <w:marRight w:val="0"/>
                                  <w:marTop w:val="0"/>
                                  <w:marBottom w:val="0"/>
                                  <w:divBdr>
                                    <w:top w:val="single" w:sz="6" w:space="5" w:color="DCDCDC"/>
                                    <w:left w:val="none" w:sz="0" w:space="0" w:color="auto"/>
                                    <w:bottom w:val="none" w:sz="0" w:space="0" w:color="auto"/>
                                    <w:right w:val="none" w:sz="0" w:space="0" w:color="auto"/>
                                  </w:divBdr>
                                </w:div>
                                <w:div w:id="796531137">
                                  <w:marLeft w:val="0"/>
                                  <w:marRight w:val="0"/>
                                  <w:marTop w:val="0"/>
                                  <w:marBottom w:val="0"/>
                                  <w:divBdr>
                                    <w:top w:val="single" w:sz="6" w:space="0" w:color="DCDCDC"/>
                                    <w:left w:val="none" w:sz="0" w:space="0" w:color="auto"/>
                                    <w:bottom w:val="none" w:sz="0" w:space="0" w:color="auto"/>
                                    <w:right w:val="none" w:sz="0" w:space="0" w:color="auto"/>
                                  </w:divBdr>
                                  <w:divsChild>
                                    <w:div w:id="1109471333">
                                      <w:marLeft w:val="0"/>
                                      <w:marRight w:val="0"/>
                                      <w:marTop w:val="0"/>
                                      <w:marBottom w:val="0"/>
                                      <w:divBdr>
                                        <w:top w:val="none" w:sz="0" w:space="0" w:color="auto"/>
                                        <w:left w:val="none" w:sz="0" w:space="0" w:color="auto"/>
                                        <w:bottom w:val="none" w:sz="0" w:space="0" w:color="auto"/>
                                        <w:right w:val="none" w:sz="0" w:space="0" w:color="auto"/>
                                      </w:divBdr>
                                      <w:divsChild>
                                        <w:div w:id="1398825162">
                                          <w:marLeft w:val="0"/>
                                          <w:marRight w:val="0"/>
                                          <w:marTop w:val="0"/>
                                          <w:marBottom w:val="0"/>
                                          <w:divBdr>
                                            <w:top w:val="none" w:sz="0" w:space="0" w:color="auto"/>
                                            <w:left w:val="none" w:sz="0" w:space="0" w:color="auto"/>
                                            <w:bottom w:val="none" w:sz="0" w:space="0" w:color="auto"/>
                                            <w:right w:val="none" w:sz="0" w:space="0" w:color="auto"/>
                                          </w:divBdr>
                                          <w:divsChild>
                                            <w:div w:id="1977221512">
                                              <w:marLeft w:val="0"/>
                                              <w:marRight w:val="0"/>
                                              <w:marTop w:val="0"/>
                                              <w:marBottom w:val="0"/>
                                              <w:divBdr>
                                                <w:top w:val="none" w:sz="0" w:space="0" w:color="auto"/>
                                                <w:left w:val="none" w:sz="0" w:space="0" w:color="auto"/>
                                                <w:bottom w:val="none" w:sz="0" w:space="0" w:color="auto"/>
                                                <w:right w:val="none" w:sz="0" w:space="0" w:color="auto"/>
                                              </w:divBdr>
                                              <w:divsChild>
                                                <w:div w:id="2082212471">
                                                  <w:marLeft w:val="0"/>
                                                  <w:marRight w:val="0"/>
                                                  <w:marTop w:val="0"/>
                                                  <w:marBottom w:val="0"/>
                                                  <w:divBdr>
                                                    <w:top w:val="none" w:sz="0" w:space="0" w:color="auto"/>
                                                    <w:left w:val="none" w:sz="0" w:space="0" w:color="auto"/>
                                                    <w:bottom w:val="none" w:sz="0" w:space="0" w:color="auto"/>
                                                    <w:right w:val="none" w:sz="0" w:space="0" w:color="auto"/>
                                                  </w:divBdr>
                                                </w:div>
                                                <w:div w:id="1294364022">
                                                  <w:marLeft w:val="0"/>
                                                  <w:marRight w:val="0"/>
                                                  <w:marTop w:val="0"/>
                                                  <w:marBottom w:val="0"/>
                                                  <w:divBdr>
                                                    <w:top w:val="none" w:sz="0" w:space="0" w:color="auto"/>
                                                    <w:left w:val="none" w:sz="0" w:space="0" w:color="auto"/>
                                                    <w:bottom w:val="none" w:sz="0" w:space="0" w:color="auto"/>
                                                    <w:right w:val="none" w:sz="0" w:space="0" w:color="auto"/>
                                                  </w:divBdr>
                                                  <w:divsChild>
                                                    <w:div w:id="118451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372171">
                          <w:marLeft w:val="0"/>
                          <w:marRight w:val="0"/>
                          <w:marTop w:val="0"/>
                          <w:marBottom w:val="0"/>
                          <w:divBdr>
                            <w:top w:val="none" w:sz="0" w:space="0" w:color="auto"/>
                            <w:left w:val="none" w:sz="0" w:space="0" w:color="auto"/>
                            <w:bottom w:val="none" w:sz="0" w:space="0" w:color="auto"/>
                            <w:right w:val="none" w:sz="0" w:space="0" w:color="auto"/>
                          </w:divBdr>
                          <w:divsChild>
                            <w:div w:id="1961178592">
                              <w:marLeft w:val="0"/>
                              <w:marRight w:val="0"/>
                              <w:marTop w:val="0"/>
                              <w:marBottom w:val="0"/>
                              <w:divBdr>
                                <w:top w:val="none" w:sz="0" w:space="0" w:color="auto"/>
                                <w:left w:val="none" w:sz="0" w:space="0" w:color="auto"/>
                                <w:bottom w:val="none" w:sz="0" w:space="0" w:color="auto"/>
                                <w:right w:val="none" w:sz="0" w:space="0" w:color="auto"/>
                              </w:divBdr>
                              <w:divsChild>
                                <w:div w:id="89936895">
                                  <w:marLeft w:val="0"/>
                                  <w:marRight w:val="0"/>
                                  <w:marTop w:val="0"/>
                                  <w:marBottom w:val="0"/>
                                  <w:divBdr>
                                    <w:top w:val="none" w:sz="0" w:space="0" w:color="auto"/>
                                    <w:left w:val="none" w:sz="0" w:space="0" w:color="auto"/>
                                    <w:bottom w:val="none" w:sz="0" w:space="0" w:color="auto"/>
                                    <w:right w:val="none" w:sz="0" w:space="0" w:color="auto"/>
                                  </w:divBdr>
                                  <w:divsChild>
                                    <w:div w:id="199827470">
                                      <w:blockQuote w:val="1"/>
                                      <w:marLeft w:val="0"/>
                                      <w:marRight w:val="0"/>
                                      <w:marTop w:val="0"/>
                                      <w:marBottom w:val="0"/>
                                      <w:divBdr>
                                        <w:top w:val="none" w:sz="0" w:space="0" w:color="auto"/>
                                        <w:left w:val="none" w:sz="0" w:space="0" w:color="auto"/>
                                        <w:bottom w:val="none" w:sz="0" w:space="0" w:color="auto"/>
                                        <w:right w:val="none" w:sz="0" w:space="0" w:color="auto"/>
                                      </w:divBdr>
                                    </w:div>
                                    <w:div w:id="1895500644">
                                      <w:marLeft w:val="0"/>
                                      <w:marRight w:val="0"/>
                                      <w:marTop w:val="60"/>
                                      <w:marBottom w:val="0"/>
                                      <w:divBdr>
                                        <w:top w:val="none" w:sz="0" w:space="0" w:color="auto"/>
                                        <w:left w:val="none" w:sz="0" w:space="0" w:color="auto"/>
                                        <w:bottom w:val="none" w:sz="0" w:space="0" w:color="auto"/>
                                        <w:right w:val="none" w:sz="0" w:space="0" w:color="auto"/>
                                      </w:divBdr>
                                      <w:divsChild>
                                        <w:div w:id="1040588465">
                                          <w:marLeft w:val="525"/>
                                          <w:marRight w:val="525"/>
                                          <w:marTop w:val="0"/>
                                          <w:marBottom w:val="0"/>
                                          <w:divBdr>
                                            <w:top w:val="single" w:sz="6" w:space="0" w:color="DCDCDC"/>
                                            <w:left w:val="none" w:sz="0" w:space="6" w:color="auto"/>
                                            <w:bottom w:val="none" w:sz="0" w:space="0" w:color="auto"/>
                                            <w:right w:val="none" w:sz="0" w:space="6"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technology/amazon" TargetMode="External"/><Relationship Id="rId3" Type="http://schemas.openxmlformats.org/officeDocument/2006/relationships/settings" Target="settings.xml"/><Relationship Id="rId7" Type="http://schemas.openxmlformats.org/officeDocument/2006/relationships/hyperlink" Target="https://www.nytimes.com/interactive/2020/10/06/technology/house-antitrust-report-big-te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en-evans.com/benedictevans/2020/10/31/market-definitions-and-tech-monopolies" TargetMode="External"/><Relationship Id="rId11" Type="http://schemas.openxmlformats.org/officeDocument/2006/relationships/theme" Target="theme/theme1.xml"/><Relationship Id="rId5" Type="http://schemas.openxmlformats.org/officeDocument/2006/relationships/hyperlink" Target="https://www.theguardian.com/profile/johnnaught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technology/amaz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687</Words>
  <Characters>3780</Characters>
  <Application>Microsoft Office Word</Application>
  <DocSecurity>0</DocSecurity>
  <Lines>31</Lines>
  <Paragraphs>8</Paragraphs>
  <ScaleCrop>false</ScaleCrop>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2020-11-15T08:47:00Z</dcterms:created>
  <dcterms:modified xsi:type="dcterms:W3CDTF">2020-11-15T08:55:00Z</dcterms:modified>
</cp:coreProperties>
</file>