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469" w:rsidRDefault="00AB2469" w:rsidP="00AB2469">
      <w:pPr>
        <w:jc w:val="center"/>
        <w:rPr>
          <w:b/>
        </w:rPr>
      </w:pPr>
      <w:r w:rsidRPr="00AB2469">
        <w:rPr>
          <w:b/>
        </w:rPr>
        <w:t xml:space="preserve">Corrigé Thème gram. &amp; </w:t>
      </w:r>
      <w:proofErr w:type="spellStart"/>
      <w:r w:rsidRPr="00AB2469">
        <w:rPr>
          <w:b/>
        </w:rPr>
        <w:t>lex</w:t>
      </w:r>
      <w:proofErr w:type="spellEnd"/>
      <w:r w:rsidRPr="00AB2469">
        <w:rPr>
          <w:b/>
        </w:rPr>
        <w:t>. PC* Sept. 2022</w:t>
      </w:r>
    </w:p>
    <w:p w:rsidR="00AB2469" w:rsidRPr="00AB2469" w:rsidRDefault="00AB2469" w:rsidP="00AB2469">
      <w:pPr>
        <w:jc w:val="center"/>
        <w:rPr>
          <w:b/>
        </w:rPr>
      </w:pPr>
      <w:bookmarkStart w:id="0" w:name="_GoBack"/>
      <w:bookmarkEnd w:id="0"/>
    </w:p>
    <w:p w:rsidR="000563B1" w:rsidRDefault="000563B1"/>
    <w:p w:rsidR="000563B1" w:rsidRPr="004C0E1C" w:rsidRDefault="000563B1" w:rsidP="000563B1">
      <w:pPr>
        <w:pStyle w:val="Paragraphedeliste"/>
        <w:numPr>
          <w:ilvl w:val="0"/>
          <w:numId w:val="1"/>
        </w:numPr>
        <w:rPr>
          <w:sz w:val="22"/>
          <w:lang w:val="en-US"/>
        </w:rPr>
      </w:pPr>
      <w:r w:rsidRPr="004C0E1C">
        <w:rPr>
          <w:sz w:val="22"/>
          <w:lang w:val="en-US"/>
        </w:rPr>
        <w:t>It is quite/highly unlikely that // there are few chances that the heads of State</w:t>
      </w:r>
      <w:r>
        <w:rPr>
          <w:sz w:val="22"/>
          <w:lang w:val="en-US"/>
        </w:rPr>
        <w:t xml:space="preserve"> </w:t>
      </w:r>
      <w:r w:rsidRPr="004C0E1C">
        <w:rPr>
          <w:sz w:val="22"/>
          <w:lang w:val="en-US"/>
        </w:rPr>
        <w:t xml:space="preserve">/ the world leaders </w:t>
      </w:r>
      <w:r w:rsidRPr="004C0E1C">
        <w:rPr>
          <w:sz w:val="22"/>
          <w:u w:val="single"/>
          <w:lang w:val="en-US"/>
        </w:rPr>
        <w:t>who gather</w:t>
      </w:r>
      <w:r w:rsidRPr="004C0E1C">
        <w:rPr>
          <w:sz w:val="22"/>
          <w:lang w:val="en-US"/>
        </w:rPr>
        <w:t xml:space="preserve"> </w:t>
      </w:r>
      <w:r w:rsidRPr="004C0E1C">
        <w:rPr>
          <w:b/>
          <w:sz w:val="22"/>
          <w:lang w:val="en-US"/>
        </w:rPr>
        <w:t>in</w:t>
      </w:r>
      <w:r w:rsidRPr="004C0E1C">
        <w:rPr>
          <w:sz w:val="22"/>
          <w:lang w:val="en-US"/>
        </w:rPr>
        <w:t xml:space="preserve"> </w:t>
      </w:r>
      <w:r>
        <w:rPr>
          <w:sz w:val="22"/>
          <w:lang w:val="en-US"/>
        </w:rPr>
        <w:t>Egypt</w:t>
      </w:r>
      <w:r w:rsidRPr="004C0E1C">
        <w:rPr>
          <w:sz w:val="22"/>
          <w:lang w:val="en-US"/>
        </w:rPr>
        <w:t xml:space="preserve"> </w:t>
      </w:r>
      <w:r w:rsidRPr="004C0E1C">
        <w:rPr>
          <w:rFonts w:ascii="Calibri" w:hAnsi="Calibri" w:cs="Calibri"/>
          <w:b/>
          <w:sz w:val="22"/>
          <w:lang w:val="en-US"/>
        </w:rPr>
        <w:t>Ø</w:t>
      </w:r>
      <w:r w:rsidRPr="004C0E1C">
        <w:rPr>
          <w:sz w:val="22"/>
          <w:lang w:val="en-US"/>
        </w:rPr>
        <w:t xml:space="preserve"> </w:t>
      </w:r>
      <w:r w:rsidRPr="004C0E1C">
        <w:rPr>
          <w:b/>
          <w:sz w:val="22"/>
          <w:lang w:val="en-US"/>
        </w:rPr>
        <w:t>next</w:t>
      </w:r>
      <w:r w:rsidRPr="004C0E1C">
        <w:rPr>
          <w:sz w:val="22"/>
          <w:lang w:val="en-US"/>
        </w:rPr>
        <w:t xml:space="preserve"> November for </w:t>
      </w:r>
      <w:r w:rsidRPr="004C0E1C">
        <w:rPr>
          <w:rFonts w:ascii="Calibri" w:hAnsi="Calibri" w:cs="Calibri"/>
          <w:b/>
          <w:sz w:val="22"/>
          <w:lang w:val="en-US"/>
        </w:rPr>
        <w:t>Ø</w:t>
      </w:r>
      <w:r w:rsidRPr="004C0E1C">
        <w:rPr>
          <w:sz w:val="22"/>
          <w:lang w:val="en-US"/>
        </w:rPr>
        <w:t xml:space="preserve"> COP 2</w:t>
      </w:r>
      <w:r>
        <w:rPr>
          <w:sz w:val="22"/>
          <w:lang w:val="en-US"/>
        </w:rPr>
        <w:t>7</w:t>
      </w:r>
      <w:r w:rsidRPr="004C0E1C">
        <w:rPr>
          <w:sz w:val="22"/>
          <w:lang w:val="en-US"/>
        </w:rPr>
        <w:t xml:space="preserve">// </w:t>
      </w:r>
      <w:r w:rsidRPr="004C0E1C">
        <w:rPr>
          <w:sz w:val="22"/>
          <w:u w:val="single"/>
          <w:lang w:val="en-US"/>
        </w:rPr>
        <w:t>who attend</w:t>
      </w:r>
      <w:r w:rsidRPr="004C0E1C">
        <w:rPr>
          <w:sz w:val="22"/>
          <w:lang w:val="en-US"/>
        </w:rPr>
        <w:t xml:space="preserve"> </w:t>
      </w:r>
      <w:r w:rsidRPr="004C0E1C">
        <w:rPr>
          <w:rFonts w:ascii="Calibri" w:hAnsi="Calibri" w:cs="Calibri"/>
          <w:sz w:val="22"/>
          <w:lang w:val="en-US"/>
        </w:rPr>
        <w:t>Ø</w:t>
      </w:r>
      <w:r w:rsidRPr="004C0E1C">
        <w:rPr>
          <w:sz w:val="22"/>
          <w:lang w:val="en-US"/>
        </w:rPr>
        <w:t xml:space="preserve"> COP 2</w:t>
      </w:r>
      <w:r>
        <w:rPr>
          <w:sz w:val="22"/>
          <w:lang w:val="en-US"/>
        </w:rPr>
        <w:t>7</w:t>
      </w:r>
      <w:r w:rsidRPr="004C0E1C">
        <w:rPr>
          <w:sz w:val="22"/>
          <w:lang w:val="en-US"/>
        </w:rPr>
        <w:t xml:space="preserve"> next November in </w:t>
      </w:r>
      <w:r>
        <w:rPr>
          <w:sz w:val="22"/>
          <w:lang w:val="en-US"/>
        </w:rPr>
        <w:t>Egypt</w:t>
      </w:r>
      <w:r w:rsidRPr="004C0E1C">
        <w:rPr>
          <w:sz w:val="22"/>
          <w:lang w:val="en-US"/>
        </w:rPr>
        <w:t xml:space="preserve"> </w:t>
      </w:r>
      <w:r w:rsidRPr="004C0E1C">
        <w:rPr>
          <w:b/>
          <w:sz w:val="22"/>
          <w:lang w:val="en-US"/>
        </w:rPr>
        <w:t>will</w:t>
      </w:r>
      <w:r w:rsidRPr="004C0E1C">
        <w:rPr>
          <w:sz w:val="22"/>
          <w:lang w:val="en-US"/>
        </w:rPr>
        <w:t xml:space="preserve"> get to / </w:t>
      </w:r>
      <w:r w:rsidRPr="004C0E1C">
        <w:rPr>
          <w:b/>
          <w:sz w:val="22"/>
          <w:lang w:val="en-US"/>
        </w:rPr>
        <w:t>will</w:t>
      </w:r>
      <w:r w:rsidRPr="004C0E1C">
        <w:rPr>
          <w:sz w:val="22"/>
          <w:lang w:val="en-US"/>
        </w:rPr>
        <w:t xml:space="preserve"> agree on a new agreement/deal aiming to meet the objectives they </w:t>
      </w:r>
      <w:r>
        <w:rPr>
          <w:sz w:val="22"/>
          <w:lang w:val="en-US"/>
        </w:rPr>
        <w:t>(</w:t>
      </w:r>
      <w:r w:rsidRPr="004C0E1C">
        <w:rPr>
          <w:sz w:val="22"/>
          <w:u w:val="single"/>
          <w:lang w:val="en-US"/>
        </w:rPr>
        <w:t>had</w:t>
      </w:r>
      <w:r>
        <w:rPr>
          <w:sz w:val="22"/>
          <w:u w:val="single"/>
          <w:lang w:val="en-US"/>
        </w:rPr>
        <w:t xml:space="preserve">) </w:t>
      </w:r>
      <w:r w:rsidRPr="004C0E1C">
        <w:rPr>
          <w:sz w:val="22"/>
          <w:u w:val="single"/>
          <w:lang w:val="en-US"/>
        </w:rPr>
        <w:t>committed (themselves) to (reaching</w:t>
      </w:r>
      <w:r w:rsidRPr="004C0E1C">
        <w:rPr>
          <w:sz w:val="22"/>
          <w:lang w:val="en-US"/>
        </w:rPr>
        <w:t xml:space="preserve">) in Paris in 2015. Which means that temperatures will rise </w:t>
      </w:r>
      <w:r w:rsidRPr="00025F43">
        <w:rPr>
          <w:b/>
          <w:sz w:val="22"/>
          <w:lang w:val="en-US"/>
        </w:rPr>
        <w:t>by</w:t>
      </w:r>
      <w:r w:rsidRPr="004C0E1C">
        <w:rPr>
          <w:sz w:val="22"/>
          <w:lang w:val="en-US"/>
        </w:rPr>
        <w:t xml:space="preserve"> far more than 1.5°C </w:t>
      </w:r>
      <w:r w:rsidRPr="00025F43">
        <w:rPr>
          <w:b/>
          <w:sz w:val="22"/>
          <w:lang w:val="en-US"/>
        </w:rPr>
        <w:t>by</w:t>
      </w:r>
      <w:r w:rsidRPr="004C0E1C">
        <w:rPr>
          <w:sz w:val="22"/>
          <w:lang w:val="en-US"/>
        </w:rPr>
        <w:t xml:space="preserve"> 2050 // that the rise in temperatures will go well beyond 1.5°C </w:t>
      </w:r>
      <w:r w:rsidRPr="00025F43">
        <w:rPr>
          <w:b/>
          <w:sz w:val="22"/>
          <w:lang w:val="en-US"/>
        </w:rPr>
        <w:t>by</w:t>
      </w:r>
      <w:r w:rsidRPr="004C0E1C">
        <w:rPr>
          <w:sz w:val="22"/>
          <w:lang w:val="en-US"/>
        </w:rPr>
        <w:t xml:space="preserve"> 2050, with disastrous/ devastating effects on the planet and </w:t>
      </w:r>
      <w:r w:rsidRPr="004C0E1C">
        <w:rPr>
          <w:b/>
          <w:sz w:val="22"/>
          <w:lang w:val="en-US"/>
        </w:rPr>
        <w:t>its</w:t>
      </w:r>
      <w:r w:rsidRPr="004C0E1C">
        <w:rPr>
          <w:sz w:val="22"/>
          <w:lang w:val="en-US"/>
        </w:rPr>
        <w:t xml:space="preserve"> inhabitants / populations. </w:t>
      </w:r>
    </w:p>
    <w:p w:rsidR="000563B1" w:rsidRPr="004C0E1C" w:rsidRDefault="000563B1" w:rsidP="000563B1">
      <w:pPr>
        <w:rPr>
          <w:sz w:val="22"/>
          <w:lang w:val="en-US"/>
        </w:rPr>
      </w:pPr>
    </w:p>
    <w:p w:rsidR="000563B1" w:rsidRPr="004C0E1C" w:rsidRDefault="000563B1" w:rsidP="000563B1">
      <w:pPr>
        <w:rPr>
          <w:rFonts w:asciiTheme="majorHAnsi" w:hAnsiTheme="majorHAnsi" w:cstheme="majorHAnsi"/>
          <w:sz w:val="21"/>
          <w:szCs w:val="22"/>
          <w:lang w:val="en-US"/>
        </w:rPr>
      </w:pPr>
      <w:r w:rsidRPr="004C0E1C">
        <w:rPr>
          <w:rFonts w:asciiTheme="majorHAnsi" w:hAnsiTheme="majorHAnsi" w:cstheme="majorHAnsi"/>
          <w:sz w:val="21"/>
          <w:szCs w:val="22"/>
          <w:lang w:val="en-US"/>
        </w:rPr>
        <w:t>Notes</w:t>
      </w:r>
    </w:p>
    <w:p w:rsidR="000563B1" w:rsidRPr="004C0E1C" w:rsidRDefault="000563B1" w:rsidP="000563B1">
      <w:pPr>
        <w:pStyle w:val="Paragraphedeliste"/>
        <w:numPr>
          <w:ilvl w:val="0"/>
          <w:numId w:val="2"/>
        </w:numPr>
        <w:rPr>
          <w:rFonts w:asciiTheme="majorHAnsi" w:hAnsiTheme="majorHAnsi" w:cstheme="majorHAnsi"/>
          <w:sz w:val="21"/>
          <w:szCs w:val="22"/>
        </w:rPr>
      </w:pPr>
      <w:r w:rsidRPr="004C0E1C">
        <w:rPr>
          <w:rFonts w:asciiTheme="majorHAnsi" w:hAnsiTheme="majorHAnsi" w:cstheme="majorHAnsi"/>
          <w:sz w:val="21"/>
          <w:szCs w:val="22"/>
        </w:rPr>
        <w:t>Attention aux prépositions de lieu et de temps</w:t>
      </w:r>
    </w:p>
    <w:p w:rsidR="000563B1" w:rsidRPr="004C0E1C" w:rsidRDefault="000563B1" w:rsidP="000563B1">
      <w:pPr>
        <w:pStyle w:val="Paragraphedeliste"/>
        <w:numPr>
          <w:ilvl w:val="0"/>
          <w:numId w:val="2"/>
        </w:numPr>
        <w:rPr>
          <w:rFonts w:asciiTheme="majorHAnsi" w:hAnsiTheme="majorHAnsi" w:cstheme="majorHAnsi"/>
          <w:sz w:val="21"/>
          <w:szCs w:val="22"/>
        </w:rPr>
      </w:pPr>
      <w:r w:rsidRPr="004C0E1C">
        <w:rPr>
          <w:rFonts w:asciiTheme="majorHAnsi" w:hAnsiTheme="majorHAnsi" w:cstheme="majorHAnsi"/>
          <w:sz w:val="21"/>
          <w:szCs w:val="22"/>
        </w:rPr>
        <w:t xml:space="preserve">L’usage veut que l’on ne mette pas d’article en anglais devant un sigle, qui est considéré comme une sorte de nom propre. En revanche si vous mettez les mots correspondant aux initiales du sigle, alors l’article THE retrouve sa place. </w:t>
      </w:r>
    </w:p>
    <w:p w:rsidR="000563B1" w:rsidRPr="004C0E1C" w:rsidRDefault="000563B1" w:rsidP="000563B1">
      <w:pPr>
        <w:pStyle w:val="Paragraphedeliste"/>
        <w:numPr>
          <w:ilvl w:val="0"/>
          <w:numId w:val="2"/>
        </w:numPr>
        <w:rPr>
          <w:rFonts w:asciiTheme="majorHAnsi" w:hAnsiTheme="majorHAnsi" w:cstheme="majorHAnsi"/>
          <w:sz w:val="21"/>
          <w:szCs w:val="22"/>
        </w:rPr>
      </w:pPr>
      <w:r w:rsidRPr="004C0E1C">
        <w:rPr>
          <w:rFonts w:asciiTheme="majorHAnsi" w:hAnsiTheme="majorHAnsi" w:cstheme="majorHAnsi"/>
          <w:sz w:val="21"/>
          <w:szCs w:val="22"/>
        </w:rPr>
        <w:t>Ex : « </w:t>
      </w:r>
      <w:r w:rsidRPr="000563B1">
        <w:rPr>
          <w:rFonts w:asciiTheme="majorHAnsi" w:hAnsiTheme="majorHAnsi" w:cstheme="majorHAnsi"/>
          <w:b/>
          <w:sz w:val="21"/>
          <w:szCs w:val="22"/>
        </w:rPr>
        <w:t>Ø</w:t>
      </w:r>
      <w:r w:rsidRPr="004C0E1C">
        <w:rPr>
          <w:rFonts w:asciiTheme="majorHAnsi" w:hAnsiTheme="majorHAnsi" w:cstheme="majorHAnsi"/>
          <w:sz w:val="21"/>
          <w:szCs w:val="22"/>
        </w:rPr>
        <w:t xml:space="preserve"> UN » mais « </w:t>
      </w:r>
      <w:r w:rsidRPr="000563B1">
        <w:rPr>
          <w:rFonts w:asciiTheme="majorHAnsi" w:hAnsiTheme="majorHAnsi" w:cstheme="majorHAnsi"/>
          <w:b/>
          <w:sz w:val="21"/>
          <w:szCs w:val="22"/>
        </w:rPr>
        <w:t>the</w:t>
      </w:r>
      <w:r w:rsidRPr="004C0E1C">
        <w:rPr>
          <w:rFonts w:asciiTheme="majorHAnsi" w:hAnsiTheme="majorHAnsi" w:cstheme="majorHAnsi"/>
          <w:sz w:val="21"/>
          <w:szCs w:val="22"/>
        </w:rPr>
        <w:t xml:space="preserve"> United Nations » ou encore « </w:t>
      </w:r>
      <w:r w:rsidRPr="000563B1">
        <w:rPr>
          <w:rFonts w:asciiTheme="majorHAnsi" w:hAnsiTheme="majorHAnsi" w:cstheme="majorHAnsi"/>
          <w:b/>
          <w:sz w:val="21"/>
          <w:szCs w:val="22"/>
        </w:rPr>
        <w:t>Ø</w:t>
      </w:r>
      <w:r w:rsidRPr="004C0E1C">
        <w:rPr>
          <w:rFonts w:asciiTheme="majorHAnsi" w:hAnsiTheme="majorHAnsi" w:cstheme="majorHAnsi"/>
          <w:sz w:val="21"/>
          <w:szCs w:val="22"/>
        </w:rPr>
        <w:t xml:space="preserve"> IPCC » mais « </w:t>
      </w:r>
      <w:r w:rsidRPr="000563B1">
        <w:rPr>
          <w:rFonts w:asciiTheme="majorHAnsi" w:hAnsiTheme="majorHAnsi" w:cstheme="majorHAnsi"/>
          <w:b/>
          <w:sz w:val="21"/>
          <w:szCs w:val="22"/>
        </w:rPr>
        <w:t>the</w:t>
      </w:r>
      <w:r w:rsidRPr="004C0E1C">
        <w:rPr>
          <w:rFonts w:asciiTheme="majorHAnsi" w:hAnsiTheme="majorHAnsi" w:cstheme="majorHAnsi"/>
          <w:sz w:val="21"/>
          <w:szCs w:val="22"/>
        </w:rPr>
        <w:t xml:space="preserve"> </w:t>
      </w:r>
      <w:proofErr w:type="spellStart"/>
      <w:r w:rsidRPr="004C0E1C">
        <w:rPr>
          <w:rFonts w:asciiTheme="majorHAnsi" w:hAnsiTheme="majorHAnsi" w:cstheme="majorHAnsi"/>
          <w:sz w:val="21"/>
          <w:szCs w:val="22"/>
        </w:rPr>
        <w:t>Intergovernmental</w:t>
      </w:r>
      <w:proofErr w:type="spellEnd"/>
      <w:r w:rsidRPr="004C0E1C">
        <w:rPr>
          <w:rFonts w:asciiTheme="majorHAnsi" w:hAnsiTheme="majorHAnsi" w:cstheme="majorHAnsi"/>
          <w:sz w:val="21"/>
          <w:szCs w:val="22"/>
        </w:rPr>
        <w:t xml:space="preserve"> Panel on </w:t>
      </w:r>
      <w:proofErr w:type="spellStart"/>
      <w:r w:rsidRPr="004C0E1C">
        <w:rPr>
          <w:rFonts w:asciiTheme="majorHAnsi" w:hAnsiTheme="majorHAnsi" w:cstheme="majorHAnsi"/>
          <w:sz w:val="21"/>
          <w:szCs w:val="22"/>
        </w:rPr>
        <w:t>Climate</w:t>
      </w:r>
      <w:proofErr w:type="spellEnd"/>
      <w:r w:rsidRPr="004C0E1C">
        <w:rPr>
          <w:rFonts w:asciiTheme="majorHAnsi" w:hAnsiTheme="majorHAnsi" w:cstheme="majorHAnsi"/>
          <w:sz w:val="21"/>
          <w:szCs w:val="22"/>
        </w:rPr>
        <w:t xml:space="preserve"> Change ». Bien sûr si vous accolez un nom commun pluriel au sigle, le THE revient puisqu’il accompagne le nom commun en question et non pas le sigle. Ex : « The IPCC </w:t>
      </w:r>
      <w:proofErr w:type="spellStart"/>
      <w:r w:rsidRPr="004C0E1C">
        <w:rPr>
          <w:rFonts w:asciiTheme="majorHAnsi" w:hAnsiTheme="majorHAnsi" w:cstheme="majorHAnsi"/>
          <w:sz w:val="21"/>
          <w:szCs w:val="22"/>
        </w:rPr>
        <w:t>scientists</w:t>
      </w:r>
      <w:proofErr w:type="spellEnd"/>
      <w:r w:rsidRPr="004C0E1C">
        <w:rPr>
          <w:rFonts w:asciiTheme="majorHAnsi" w:hAnsiTheme="majorHAnsi" w:cstheme="majorHAnsi"/>
          <w:sz w:val="21"/>
          <w:szCs w:val="22"/>
        </w:rPr>
        <w:t xml:space="preserve"> … » </w:t>
      </w:r>
    </w:p>
    <w:p w:rsidR="000563B1" w:rsidRPr="004C0E1C" w:rsidRDefault="000563B1" w:rsidP="000563B1">
      <w:pPr>
        <w:pStyle w:val="Paragraphedeliste"/>
        <w:numPr>
          <w:ilvl w:val="0"/>
          <w:numId w:val="2"/>
        </w:numPr>
        <w:rPr>
          <w:rFonts w:asciiTheme="majorHAnsi" w:hAnsiTheme="majorHAnsi" w:cstheme="majorHAnsi"/>
          <w:sz w:val="21"/>
          <w:szCs w:val="22"/>
        </w:rPr>
      </w:pPr>
      <w:r w:rsidRPr="004C0E1C">
        <w:rPr>
          <w:rFonts w:asciiTheme="majorHAnsi" w:hAnsiTheme="majorHAnsi" w:cstheme="majorHAnsi"/>
          <w:sz w:val="21"/>
          <w:szCs w:val="22"/>
        </w:rPr>
        <w:t xml:space="preserve">Soyez très vigilant à l’arrivée d’une Relative exprimée au Futur en français, et veillez à la mettre au </w:t>
      </w:r>
      <w:proofErr w:type="spellStart"/>
      <w:r w:rsidRPr="004C0E1C">
        <w:rPr>
          <w:rFonts w:asciiTheme="majorHAnsi" w:hAnsiTheme="majorHAnsi" w:cstheme="majorHAnsi"/>
          <w:sz w:val="21"/>
          <w:szCs w:val="22"/>
        </w:rPr>
        <w:t>Present</w:t>
      </w:r>
      <w:proofErr w:type="spellEnd"/>
      <w:r w:rsidRPr="004C0E1C">
        <w:rPr>
          <w:rFonts w:asciiTheme="majorHAnsi" w:hAnsiTheme="majorHAnsi" w:cstheme="majorHAnsi"/>
          <w:sz w:val="21"/>
          <w:szCs w:val="22"/>
        </w:rPr>
        <w:t xml:space="preserve"> en anglais, même avec ‘</w:t>
      </w:r>
      <w:proofErr w:type="spellStart"/>
      <w:r w:rsidRPr="004C0E1C">
        <w:rPr>
          <w:rFonts w:asciiTheme="majorHAnsi" w:hAnsiTheme="majorHAnsi" w:cstheme="majorHAnsi"/>
          <w:sz w:val="21"/>
          <w:szCs w:val="22"/>
        </w:rPr>
        <w:t>who</w:t>
      </w:r>
      <w:proofErr w:type="spellEnd"/>
      <w:r w:rsidRPr="004C0E1C">
        <w:rPr>
          <w:rFonts w:asciiTheme="majorHAnsi" w:hAnsiTheme="majorHAnsi" w:cstheme="majorHAnsi"/>
          <w:sz w:val="21"/>
          <w:szCs w:val="22"/>
        </w:rPr>
        <w:t>’ comme ici. La principale, elle, est au futur comme en français.</w:t>
      </w:r>
    </w:p>
    <w:p w:rsidR="000563B1" w:rsidRPr="004C0E1C" w:rsidRDefault="000563B1" w:rsidP="000563B1">
      <w:pPr>
        <w:pStyle w:val="Paragraphedeliste"/>
        <w:numPr>
          <w:ilvl w:val="0"/>
          <w:numId w:val="2"/>
        </w:numPr>
        <w:rPr>
          <w:rFonts w:asciiTheme="majorHAnsi" w:hAnsiTheme="majorHAnsi" w:cstheme="majorHAnsi"/>
          <w:sz w:val="21"/>
          <w:szCs w:val="22"/>
        </w:rPr>
      </w:pPr>
      <w:r w:rsidRPr="004C0E1C">
        <w:rPr>
          <w:rFonts w:asciiTheme="majorHAnsi" w:hAnsiTheme="majorHAnsi" w:cstheme="majorHAnsi"/>
          <w:sz w:val="21"/>
          <w:szCs w:val="22"/>
        </w:rPr>
        <w:t xml:space="preserve">Attention à la construction quelque peu complexe du verbe ‘to commit </w:t>
      </w:r>
      <w:proofErr w:type="spellStart"/>
      <w:r w:rsidRPr="004C0E1C">
        <w:rPr>
          <w:rFonts w:asciiTheme="majorHAnsi" w:hAnsiTheme="majorHAnsi" w:cstheme="majorHAnsi"/>
          <w:sz w:val="21"/>
          <w:szCs w:val="22"/>
        </w:rPr>
        <w:t>oneself</w:t>
      </w:r>
      <w:proofErr w:type="spellEnd"/>
      <w:r w:rsidRPr="004C0E1C">
        <w:rPr>
          <w:rFonts w:asciiTheme="majorHAnsi" w:hAnsiTheme="majorHAnsi" w:cstheme="majorHAnsi"/>
          <w:sz w:val="21"/>
          <w:szCs w:val="22"/>
        </w:rPr>
        <w:t xml:space="preserve"> to </w:t>
      </w:r>
      <w:proofErr w:type="spellStart"/>
      <w:r w:rsidRPr="004C0E1C">
        <w:rPr>
          <w:rFonts w:asciiTheme="majorHAnsi" w:hAnsiTheme="majorHAnsi" w:cstheme="majorHAnsi"/>
          <w:sz w:val="21"/>
          <w:szCs w:val="22"/>
        </w:rPr>
        <w:t>sthg</w:t>
      </w:r>
      <w:proofErr w:type="spellEnd"/>
      <w:r w:rsidRPr="004C0E1C">
        <w:rPr>
          <w:rFonts w:asciiTheme="majorHAnsi" w:hAnsiTheme="majorHAnsi" w:cstheme="majorHAnsi"/>
          <w:sz w:val="21"/>
          <w:szCs w:val="22"/>
        </w:rPr>
        <w:t xml:space="preserve"> ou to </w:t>
      </w:r>
      <w:proofErr w:type="spellStart"/>
      <w:r w:rsidRPr="004C0E1C">
        <w:rPr>
          <w:rFonts w:asciiTheme="majorHAnsi" w:hAnsiTheme="majorHAnsi" w:cstheme="majorHAnsi"/>
          <w:sz w:val="21"/>
          <w:szCs w:val="22"/>
        </w:rPr>
        <w:t>doing</w:t>
      </w:r>
      <w:proofErr w:type="spellEnd"/>
      <w:r w:rsidRPr="004C0E1C">
        <w:rPr>
          <w:rFonts w:asciiTheme="majorHAnsi" w:hAnsiTheme="majorHAnsi" w:cstheme="majorHAnsi"/>
          <w:sz w:val="21"/>
          <w:szCs w:val="22"/>
        </w:rPr>
        <w:t xml:space="preserve"> </w:t>
      </w:r>
      <w:proofErr w:type="spellStart"/>
      <w:r w:rsidRPr="004C0E1C">
        <w:rPr>
          <w:rFonts w:asciiTheme="majorHAnsi" w:hAnsiTheme="majorHAnsi" w:cstheme="majorHAnsi"/>
          <w:sz w:val="21"/>
          <w:szCs w:val="22"/>
        </w:rPr>
        <w:t>sthg</w:t>
      </w:r>
      <w:proofErr w:type="spellEnd"/>
      <w:r w:rsidRPr="004C0E1C">
        <w:rPr>
          <w:rFonts w:asciiTheme="majorHAnsi" w:hAnsiTheme="majorHAnsi" w:cstheme="majorHAnsi"/>
          <w:sz w:val="21"/>
          <w:szCs w:val="22"/>
        </w:rPr>
        <w:t>’</w:t>
      </w:r>
    </w:p>
    <w:p w:rsidR="000563B1" w:rsidRDefault="000563B1" w:rsidP="000563B1">
      <w:pPr>
        <w:pStyle w:val="Paragraphedeliste"/>
        <w:numPr>
          <w:ilvl w:val="0"/>
          <w:numId w:val="2"/>
        </w:numPr>
        <w:ind w:right="-148"/>
        <w:rPr>
          <w:rFonts w:asciiTheme="majorHAnsi" w:hAnsiTheme="majorHAnsi" w:cstheme="majorHAnsi"/>
          <w:sz w:val="21"/>
          <w:szCs w:val="22"/>
        </w:rPr>
      </w:pPr>
      <w:r w:rsidRPr="004C0E1C">
        <w:rPr>
          <w:rFonts w:asciiTheme="majorHAnsi" w:hAnsiTheme="majorHAnsi" w:cstheme="majorHAnsi"/>
          <w:sz w:val="21"/>
          <w:szCs w:val="22"/>
        </w:rPr>
        <w:t>Préposition BY devant un chiffre exprimant un taux, une proportion, un pourcentage ,etc. et également pour traduire « d’ici » quand celui-ci introduit un point d’échéance.</w:t>
      </w:r>
    </w:p>
    <w:p w:rsidR="008F37C2" w:rsidRDefault="008F37C2" w:rsidP="000563B1">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 xml:space="preserve">Beaucoup d’erreurs ici sur le possessif ; </w:t>
      </w:r>
      <w:proofErr w:type="spellStart"/>
      <w:r>
        <w:rPr>
          <w:rFonts w:asciiTheme="majorHAnsi" w:hAnsiTheme="majorHAnsi" w:cstheme="majorHAnsi"/>
          <w:sz w:val="21"/>
          <w:szCs w:val="22"/>
        </w:rPr>
        <w:t>ill</w:t>
      </w:r>
      <w:proofErr w:type="spellEnd"/>
      <w:r>
        <w:rPr>
          <w:rFonts w:asciiTheme="majorHAnsi" w:hAnsiTheme="majorHAnsi" w:cstheme="majorHAnsi"/>
          <w:sz w:val="21"/>
          <w:szCs w:val="22"/>
        </w:rPr>
        <w:t xml:space="preserve"> se rapporte à ‘</w:t>
      </w:r>
      <w:proofErr w:type="spellStart"/>
      <w:r>
        <w:rPr>
          <w:rFonts w:asciiTheme="majorHAnsi" w:hAnsiTheme="majorHAnsi" w:cstheme="majorHAnsi"/>
          <w:sz w:val="21"/>
          <w:szCs w:val="22"/>
        </w:rPr>
        <w:t>planet</w:t>
      </w:r>
      <w:proofErr w:type="spellEnd"/>
      <w:r>
        <w:rPr>
          <w:rFonts w:asciiTheme="majorHAnsi" w:hAnsiTheme="majorHAnsi" w:cstheme="majorHAnsi"/>
          <w:sz w:val="21"/>
          <w:szCs w:val="22"/>
        </w:rPr>
        <w:t xml:space="preserve">’ donc </w:t>
      </w:r>
      <w:proofErr w:type="spellStart"/>
      <w:r w:rsidRPr="008F37C2">
        <w:rPr>
          <w:rFonts w:asciiTheme="majorHAnsi" w:hAnsiTheme="majorHAnsi" w:cstheme="majorHAnsi"/>
          <w:b/>
          <w:sz w:val="21"/>
          <w:szCs w:val="22"/>
        </w:rPr>
        <w:t>its</w:t>
      </w:r>
      <w:proofErr w:type="spellEnd"/>
      <w:r>
        <w:rPr>
          <w:rFonts w:asciiTheme="majorHAnsi" w:hAnsiTheme="majorHAnsi" w:cstheme="majorHAnsi"/>
          <w:sz w:val="21"/>
          <w:szCs w:val="22"/>
        </w:rPr>
        <w:t xml:space="preserve"> . </w:t>
      </w:r>
    </w:p>
    <w:p w:rsidR="00C8317F" w:rsidRDefault="00C8317F" w:rsidP="00C8317F">
      <w:pPr>
        <w:pStyle w:val="Paragraphedeliste"/>
        <w:ind w:right="-148"/>
        <w:rPr>
          <w:rFonts w:asciiTheme="majorHAnsi" w:hAnsiTheme="majorHAnsi" w:cstheme="majorHAnsi"/>
          <w:sz w:val="21"/>
          <w:szCs w:val="22"/>
        </w:rPr>
      </w:pPr>
    </w:p>
    <w:p w:rsidR="00C8317F" w:rsidRDefault="00C8317F" w:rsidP="00C8317F">
      <w:pPr>
        <w:pStyle w:val="Paragraphedeliste"/>
        <w:ind w:right="-148"/>
        <w:rPr>
          <w:rFonts w:asciiTheme="majorHAnsi" w:hAnsiTheme="majorHAnsi" w:cstheme="majorHAnsi"/>
          <w:sz w:val="21"/>
          <w:szCs w:val="22"/>
        </w:rPr>
      </w:pPr>
    </w:p>
    <w:p w:rsidR="000563B1" w:rsidRDefault="000563B1" w:rsidP="000563B1">
      <w:pPr>
        <w:ind w:right="-148"/>
        <w:rPr>
          <w:rFonts w:asciiTheme="majorHAnsi" w:hAnsiTheme="majorHAnsi" w:cstheme="majorHAnsi"/>
          <w:sz w:val="21"/>
          <w:szCs w:val="22"/>
        </w:rPr>
      </w:pPr>
    </w:p>
    <w:p w:rsidR="000563B1" w:rsidRPr="00027C24" w:rsidRDefault="000563B1" w:rsidP="000563B1">
      <w:pPr>
        <w:pStyle w:val="Paragraphedeliste"/>
        <w:numPr>
          <w:ilvl w:val="0"/>
          <w:numId w:val="1"/>
        </w:numPr>
        <w:ind w:right="-148"/>
        <w:rPr>
          <w:rFonts w:asciiTheme="majorHAnsi" w:hAnsiTheme="majorHAnsi" w:cstheme="majorHAnsi"/>
          <w:sz w:val="21"/>
          <w:szCs w:val="22"/>
          <w:lang w:val="en-US"/>
        </w:rPr>
      </w:pPr>
      <w:r>
        <w:rPr>
          <w:rFonts w:cstheme="minorHAnsi"/>
          <w:sz w:val="22"/>
          <w:szCs w:val="22"/>
          <w:lang w:val="en-US"/>
        </w:rPr>
        <w:t>“</w:t>
      </w:r>
      <w:r w:rsidRPr="000563B1">
        <w:rPr>
          <w:rFonts w:cstheme="minorHAnsi"/>
          <w:sz w:val="22"/>
          <w:szCs w:val="22"/>
          <w:lang w:val="en-US"/>
        </w:rPr>
        <w:t> We have the means t</w:t>
      </w:r>
      <w:r>
        <w:rPr>
          <w:rFonts w:cstheme="minorHAnsi"/>
          <w:sz w:val="22"/>
          <w:szCs w:val="22"/>
          <w:lang w:val="en-US"/>
        </w:rPr>
        <w:t xml:space="preserve">o // we are able to limit / to </w:t>
      </w:r>
      <w:r w:rsidRPr="00C8317F">
        <w:rPr>
          <w:rFonts w:cstheme="minorHAnsi"/>
          <w:sz w:val="22"/>
          <w:szCs w:val="22"/>
          <w:u w:val="single"/>
          <w:lang w:val="en-US"/>
        </w:rPr>
        <w:t>mitigate</w:t>
      </w:r>
      <w:r>
        <w:rPr>
          <w:rFonts w:cstheme="minorHAnsi"/>
          <w:sz w:val="22"/>
          <w:szCs w:val="22"/>
          <w:lang w:val="en-US"/>
        </w:rPr>
        <w:t xml:space="preserve"> climate change” </w:t>
      </w:r>
      <w:proofErr w:type="spellStart"/>
      <w:r>
        <w:rPr>
          <w:rFonts w:cstheme="minorHAnsi"/>
          <w:sz w:val="22"/>
          <w:szCs w:val="22"/>
          <w:lang w:val="en-US"/>
        </w:rPr>
        <w:t>Mr</w:t>
      </w:r>
      <w:proofErr w:type="spellEnd"/>
      <w:r>
        <w:rPr>
          <w:rFonts w:cstheme="minorHAnsi"/>
          <w:sz w:val="22"/>
          <w:szCs w:val="22"/>
          <w:lang w:val="en-US"/>
        </w:rPr>
        <w:t xml:space="preserve"> Pachauri, IPCC chairman</w:t>
      </w:r>
      <w:r w:rsidR="00027C24">
        <w:rPr>
          <w:rFonts w:cstheme="minorHAnsi"/>
          <w:sz w:val="22"/>
          <w:szCs w:val="22"/>
          <w:lang w:val="en-US"/>
        </w:rPr>
        <w:t xml:space="preserve">, declared in November 2014. “All (that) we need is the </w:t>
      </w:r>
      <w:r w:rsidR="00027C24" w:rsidRPr="00C8317F">
        <w:rPr>
          <w:rFonts w:cstheme="minorHAnsi"/>
          <w:sz w:val="22"/>
          <w:szCs w:val="22"/>
          <w:u w:val="single"/>
          <w:lang w:val="en-US"/>
        </w:rPr>
        <w:t>will</w:t>
      </w:r>
      <w:r w:rsidR="00027C24">
        <w:rPr>
          <w:rFonts w:cstheme="minorHAnsi"/>
          <w:sz w:val="22"/>
          <w:szCs w:val="22"/>
          <w:lang w:val="en-US"/>
        </w:rPr>
        <w:t xml:space="preserve"> to</w:t>
      </w:r>
      <w:r w:rsidR="00334B6F">
        <w:rPr>
          <w:rFonts w:cstheme="minorHAnsi"/>
          <w:sz w:val="22"/>
          <w:szCs w:val="22"/>
          <w:lang w:val="en-US"/>
        </w:rPr>
        <w:t xml:space="preserve"> </w:t>
      </w:r>
      <w:r w:rsidR="00027C24">
        <w:rPr>
          <w:rFonts w:cstheme="minorHAnsi"/>
          <w:sz w:val="22"/>
          <w:szCs w:val="22"/>
          <w:lang w:val="en-US"/>
        </w:rPr>
        <w:t>change” , he added. “</w:t>
      </w:r>
      <w:r w:rsidR="00027C24" w:rsidRPr="00C8317F">
        <w:rPr>
          <w:rFonts w:cstheme="minorHAnsi"/>
          <w:b/>
          <w:sz w:val="22"/>
          <w:szCs w:val="22"/>
          <w:lang w:val="en-US"/>
        </w:rPr>
        <w:t>The</w:t>
      </w:r>
      <w:r w:rsidR="00027C24">
        <w:rPr>
          <w:rFonts w:cstheme="minorHAnsi"/>
          <w:sz w:val="22"/>
          <w:szCs w:val="22"/>
          <w:lang w:val="en-US"/>
        </w:rPr>
        <w:t xml:space="preserve"> long</w:t>
      </w:r>
      <w:r w:rsidR="00027C24" w:rsidRPr="00C8317F">
        <w:rPr>
          <w:rFonts w:cstheme="minorHAnsi"/>
          <w:b/>
          <w:sz w:val="22"/>
          <w:szCs w:val="22"/>
          <w:lang w:val="en-US"/>
        </w:rPr>
        <w:t>er</w:t>
      </w:r>
      <w:r w:rsidR="00027C24">
        <w:rPr>
          <w:rFonts w:cstheme="minorHAnsi"/>
          <w:sz w:val="22"/>
          <w:szCs w:val="22"/>
          <w:lang w:val="en-US"/>
        </w:rPr>
        <w:t xml:space="preserve"> we wait, </w:t>
      </w:r>
      <w:r w:rsidR="00027C24" w:rsidRPr="00C8317F">
        <w:rPr>
          <w:rFonts w:cstheme="minorHAnsi"/>
          <w:b/>
          <w:sz w:val="22"/>
          <w:szCs w:val="22"/>
          <w:lang w:val="en-US"/>
        </w:rPr>
        <w:t>the</w:t>
      </w:r>
      <w:r w:rsidR="00027C24">
        <w:rPr>
          <w:rFonts w:cstheme="minorHAnsi"/>
          <w:sz w:val="22"/>
          <w:szCs w:val="22"/>
          <w:lang w:val="en-US"/>
        </w:rPr>
        <w:t xml:space="preserve"> high</w:t>
      </w:r>
      <w:r w:rsidR="00027C24" w:rsidRPr="00C8317F">
        <w:rPr>
          <w:rFonts w:cstheme="minorHAnsi"/>
          <w:b/>
          <w:sz w:val="22"/>
          <w:szCs w:val="22"/>
          <w:lang w:val="en-US"/>
        </w:rPr>
        <w:t>er</w:t>
      </w:r>
      <w:r w:rsidR="00027C24">
        <w:rPr>
          <w:rFonts w:cstheme="minorHAnsi"/>
          <w:sz w:val="22"/>
          <w:szCs w:val="22"/>
          <w:lang w:val="en-US"/>
        </w:rPr>
        <w:t xml:space="preserve"> the price to pay will be, particularly in terms of food security, availability of drinking water, risks of floods and storms, along with a likely intensification of conflicts for access to natural resources”.</w:t>
      </w:r>
    </w:p>
    <w:p w:rsidR="00027C24" w:rsidRDefault="00027C24" w:rsidP="00027C24">
      <w:pPr>
        <w:ind w:right="-148"/>
        <w:rPr>
          <w:rFonts w:asciiTheme="majorHAnsi" w:hAnsiTheme="majorHAnsi" w:cstheme="majorHAnsi"/>
          <w:sz w:val="21"/>
          <w:szCs w:val="22"/>
          <w:lang w:val="en-US"/>
        </w:rPr>
      </w:pPr>
    </w:p>
    <w:p w:rsidR="00027C24" w:rsidRDefault="00027C24" w:rsidP="00027C24">
      <w:pPr>
        <w:ind w:right="-148"/>
        <w:rPr>
          <w:rFonts w:asciiTheme="majorHAnsi" w:hAnsiTheme="majorHAnsi" w:cstheme="majorHAnsi"/>
          <w:sz w:val="21"/>
          <w:szCs w:val="22"/>
          <w:lang w:val="en-US"/>
        </w:rPr>
      </w:pPr>
      <w:r>
        <w:rPr>
          <w:rFonts w:asciiTheme="majorHAnsi" w:hAnsiTheme="majorHAnsi" w:cstheme="majorHAnsi"/>
          <w:sz w:val="21"/>
          <w:szCs w:val="22"/>
          <w:lang w:val="en-US"/>
        </w:rPr>
        <w:t>Notes</w:t>
      </w:r>
    </w:p>
    <w:p w:rsidR="00027C24" w:rsidRDefault="00334B6F" w:rsidP="00027C24">
      <w:pPr>
        <w:pStyle w:val="Paragraphedeliste"/>
        <w:numPr>
          <w:ilvl w:val="0"/>
          <w:numId w:val="2"/>
        </w:numPr>
        <w:ind w:right="-148"/>
        <w:rPr>
          <w:rFonts w:asciiTheme="majorHAnsi" w:hAnsiTheme="majorHAnsi" w:cstheme="majorHAnsi"/>
          <w:sz w:val="21"/>
          <w:szCs w:val="22"/>
        </w:rPr>
      </w:pPr>
      <w:r w:rsidRPr="00334B6F">
        <w:rPr>
          <w:rFonts w:asciiTheme="majorHAnsi" w:hAnsiTheme="majorHAnsi" w:cstheme="majorHAnsi"/>
          <w:sz w:val="21"/>
          <w:szCs w:val="22"/>
        </w:rPr>
        <w:t>Pas de difficulté particulière au ni</w:t>
      </w:r>
      <w:r>
        <w:rPr>
          <w:rFonts w:asciiTheme="majorHAnsi" w:hAnsiTheme="majorHAnsi" w:cstheme="majorHAnsi"/>
          <w:sz w:val="21"/>
          <w:szCs w:val="22"/>
        </w:rPr>
        <w:t xml:space="preserve">veau du vocabulaire. J’attire toutefois votre attention sur le verbe ‘to </w:t>
      </w:r>
      <w:proofErr w:type="spellStart"/>
      <w:r>
        <w:rPr>
          <w:rFonts w:asciiTheme="majorHAnsi" w:hAnsiTheme="majorHAnsi" w:cstheme="majorHAnsi"/>
          <w:sz w:val="21"/>
          <w:szCs w:val="22"/>
        </w:rPr>
        <w:t>mitigate</w:t>
      </w:r>
      <w:proofErr w:type="spellEnd"/>
      <w:r>
        <w:rPr>
          <w:rFonts w:asciiTheme="majorHAnsi" w:hAnsiTheme="majorHAnsi" w:cstheme="majorHAnsi"/>
          <w:sz w:val="21"/>
          <w:szCs w:val="22"/>
        </w:rPr>
        <w:t xml:space="preserve">’ (=atténuer), très utilisé dans ce contexte. Le nom associé est ‘mitigation’. </w:t>
      </w:r>
    </w:p>
    <w:p w:rsidR="00435AEB" w:rsidRDefault="00435AEB" w:rsidP="00027C24">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‘’chairman’’ ou ‘’</w:t>
      </w:r>
      <w:proofErr w:type="spellStart"/>
      <w:r>
        <w:rPr>
          <w:rFonts w:asciiTheme="majorHAnsi" w:hAnsiTheme="majorHAnsi" w:cstheme="majorHAnsi"/>
          <w:sz w:val="21"/>
          <w:szCs w:val="22"/>
        </w:rPr>
        <w:t>chairwoman</w:t>
      </w:r>
      <w:proofErr w:type="spellEnd"/>
      <w:r>
        <w:rPr>
          <w:rFonts w:asciiTheme="majorHAnsi" w:hAnsiTheme="majorHAnsi" w:cstheme="majorHAnsi"/>
          <w:sz w:val="21"/>
          <w:szCs w:val="22"/>
        </w:rPr>
        <w:t>’’ le plus souvent utilisé pour traduire le président d’une assemblée.</w:t>
      </w:r>
    </w:p>
    <w:p w:rsidR="00334B6F" w:rsidRDefault="00334B6F" w:rsidP="00027C24">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 xml:space="preserve">« tout ce que » = ‘all </w:t>
      </w:r>
      <w:proofErr w:type="spellStart"/>
      <w:r w:rsidRPr="00C8317F">
        <w:rPr>
          <w:rFonts w:asciiTheme="majorHAnsi" w:hAnsiTheme="majorHAnsi" w:cstheme="majorHAnsi"/>
          <w:b/>
          <w:sz w:val="21"/>
          <w:szCs w:val="22"/>
        </w:rPr>
        <w:t>that</w:t>
      </w:r>
      <w:proofErr w:type="spellEnd"/>
      <w:r>
        <w:rPr>
          <w:rFonts w:asciiTheme="majorHAnsi" w:hAnsiTheme="majorHAnsi" w:cstheme="majorHAnsi"/>
          <w:sz w:val="21"/>
          <w:szCs w:val="22"/>
        </w:rPr>
        <w:t xml:space="preserve"> ’ et non pas ‘all </w:t>
      </w:r>
      <w:proofErr w:type="spellStart"/>
      <w:r>
        <w:rPr>
          <w:rFonts w:asciiTheme="majorHAnsi" w:hAnsiTheme="majorHAnsi" w:cstheme="majorHAnsi"/>
          <w:sz w:val="21"/>
          <w:szCs w:val="22"/>
        </w:rPr>
        <w:t>what</w:t>
      </w:r>
      <w:proofErr w:type="spellEnd"/>
      <w:r>
        <w:rPr>
          <w:rFonts w:asciiTheme="majorHAnsi" w:hAnsiTheme="majorHAnsi" w:cstheme="majorHAnsi"/>
          <w:sz w:val="21"/>
          <w:szCs w:val="22"/>
        </w:rPr>
        <w:t>’. On utilise ‘</w:t>
      </w:r>
      <w:proofErr w:type="spellStart"/>
      <w:r>
        <w:rPr>
          <w:rFonts w:asciiTheme="majorHAnsi" w:hAnsiTheme="majorHAnsi" w:cstheme="majorHAnsi"/>
          <w:sz w:val="21"/>
          <w:szCs w:val="22"/>
        </w:rPr>
        <w:t>what</w:t>
      </w:r>
      <w:proofErr w:type="spellEnd"/>
      <w:r>
        <w:rPr>
          <w:rFonts w:asciiTheme="majorHAnsi" w:hAnsiTheme="majorHAnsi" w:cstheme="majorHAnsi"/>
          <w:sz w:val="21"/>
          <w:szCs w:val="22"/>
        </w:rPr>
        <w:t>’ pour traduire ‘ce que’ seul. Ex : ‘ ce que j’essaie de te dire est …’ = ‘</w:t>
      </w:r>
      <w:proofErr w:type="spellStart"/>
      <w:r w:rsidRPr="00C8317F">
        <w:rPr>
          <w:rFonts w:asciiTheme="majorHAnsi" w:hAnsiTheme="majorHAnsi" w:cstheme="majorHAnsi"/>
          <w:b/>
          <w:sz w:val="21"/>
          <w:szCs w:val="22"/>
        </w:rPr>
        <w:t>what</w:t>
      </w:r>
      <w:proofErr w:type="spellEnd"/>
      <w:r>
        <w:rPr>
          <w:rFonts w:asciiTheme="majorHAnsi" w:hAnsiTheme="majorHAnsi" w:cstheme="majorHAnsi"/>
          <w:sz w:val="21"/>
          <w:szCs w:val="22"/>
        </w:rPr>
        <w:t xml:space="preserve"> </w:t>
      </w:r>
      <w:proofErr w:type="spellStart"/>
      <w:r>
        <w:rPr>
          <w:rFonts w:asciiTheme="majorHAnsi" w:hAnsiTheme="majorHAnsi" w:cstheme="majorHAnsi"/>
          <w:sz w:val="21"/>
          <w:szCs w:val="22"/>
        </w:rPr>
        <w:t>I’m</w:t>
      </w:r>
      <w:proofErr w:type="spellEnd"/>
      <w:r>
        <w:rPr>
          <w:rFonts w:asciiTheme="majorHAnsi" w:hAnsiTheme="majorHAnsi" w:cstheme="majorHAnsi"/>
          <w:sz w:val="21"/>
          <w:szCs w:val="22"/>
        </w:rPr>
        <w:t xml:space="preserve"> </w:t>
      </w:r>
      <w:proofErr w:type="spellStart"/>
      <w:r>
        <w:rPr>
          <w:rFonts w:asciiTheme="majorHAnsi" w:hAnsiTheme="majorHAnsi" w:cstheme="majorHAnsi"/>
          <w:sz w:val="21"/>
          <w:szCs w:val="22"/>
        </w:rPr>
        <w:t>trying</w:t>
      </w:r>
      <w:proofErr w:type="spellEnd"/>
      <w:r>
        <w:rPr>
          <w:rFonts w:asciiTheme="majorHAnsi" w:hAnsiTheme="majorHAnsi" w:cstheme="majorHAnsi"/>
          <w:sz w:val="21"/>
          <w:szCs w:val="22"/>
        </w:rPr>
        <w:t xml:space="preserve"> to tell </w:t>
      </w:r>
      <w:proofErr w:type="spellStart"/>
      <w:r>
        <w:rPr>
          <w:rFonts w:asciiTheme="majorHAnsi" w:hAnsiTheme="majorHAnsi" w:cstheme="majorHAnsi"/>
          <w:sz w:val="21"/>
          <w:szCs w:val="22"/>
        </w:rPr>
        <w:t>you</w:t>
      </w:r>
      <w:proofErr w:type="spellEnd"/>
      <w:r>
        <w:rPr>
          <w:rFonts w:asciiTheme="majorHAnsi" w:hAnsiTheme="majorHAnsi" w:cstheme="majorHAnsi"/>
          <w:sz w:val="21"/>
          <w:szCs w:val="22"/>
        </w:rPr>
        <w:t xml:space="preserve"> …’. </w:t>
      </w:r>
    </w:p>
    <w:p w:rsidR="00334B6F" w:rsidRDefault="00334B6F" w:rsidP="00027C24">
      <w:pPr>
        <w:pStyle w:val="Paragraphedeliste"/>
        <w:numPr>
          <w:ilvl w:val="0"/>
          <w:numId w:val="2"/>
        </w:numPr>
        <w:ind w:right="-148"/>
        <w:rPr>
          <w:rFonts w:asciiTheme="majorHAnsi" w:hAnsiTheme="majorHAnsi" w:cstheme="majorHAnsi"/>
          <w:sz w:val="21"/>
          <w:szCs w:val="22"/>
        </w:rPr>
      </w:pPr>
      <w:r w:rsidRPr="00334B6F">
        <w:rPr>
          <w:rFonts w:asciiTheme="majorHAnsi" w:hAnsiTheme="majorHAnsi" w:cstheme="majorHAnsi"/>
          <w:sz w:val="21"/>
          <w:szCs w:val="22"/>
        </w:rPr>
        <w:t>Structure “the more…, the more…” , ici appliquée à des adjectifs cour</w:t>
      </w:r>
      <w:r>
        <w:rPr>
          <w:rFonts w:asciiTheme="majorHAnsi" w:hAnsiTheme="majorHAnsi" w:cstheme="majorHAnsi"/>
          <w:sz w:val="21"/>
          <w:szCs w:val="22"/>
        </w:rPr>
        <w:t>ts, donc ‘more’ est remplacé par le suffixe -er sur l’adj.</w:t>
      </w:r>
    </w:p>
    <w:p w:rsidR="00C8317F" w:rsidRDefault="00C8317F" w:rsidP="00027C24">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Attention à l’orthographe de ‘</w:t>
      </w:r>
      <w:proofErr w:type="spellStart"/>
      <w:r>
        <w:rPr>
          <w:rFonts w:asciiTheme="majorHAnsi" w:hAnsiTheme="majorHAnsi" w:cstheme="majorHAnsi"/>
          <w:sz w:val="21"/>
          <w:szCs w:val="22"/>
        </w:rPr>
        <w:t>availability</w:t>
      </w:r>
      <w:proofErr w:type="spellEnd"/>
      <w:r>
        <w:rPr>
          <w:rFonts w:asciiTheme="majorHAnsi" w:hAnsiTheme="majorHAnsi" w:cstheme="majorHAnsi"/>
          <w:sz w:val="21"/>
          <w:szCs w:val="22"/>
        </w:rPr>
        <w:t>’’</w:t>
      </w:r>
    </w:p>
    <w:p w:rsidR="00334B6F" w:rsidRDefault="00334B6F" w:rsidP="00027C24">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J’ai choisi de renforcer le dernier ‘’et’’ par ‘’</w:t>
      </w:r>
      <w:proofErr w:type="spellStart"/>
      <w:r>
        <w:rPr>
          <w:rFonts w:asciiTheme="majorHAnsi" w:hAnsiTheme="majorHAnsi" w:cstheme="majorHAnsi"/>
          <w:sz w:val="21"/>
          <w:szCs w:val="22"/>
        </w:rPr>
        <w:t>along</w:t>
      </w:r>
      <w:proofErr w:type="spellEnd"/>
      <w:r>
        <w:rPr>
          <w:rFonts w:asciiTheme="majorHAnsi" w:hAnsiTheme="majorHAnsi" w:cstheme="majorHAnsi"/>
          <w:sz w:val="21"/>
          <w:szCs w:val="22"/>
        </w:rPr>
        <w:t xml:space="preserve"> </w:t>
      </w:r>
      <w:proofErr w:type="spellStart"/>
      <w:r>
        <w:rPr>
          <w:rFonts w:asciiTheme="majorHAnsi" w:hAnsiTheme="majorHAnsi" w:cstheme="majorHAnsi"/>
          <w:sz w:val="21"/>
          <w:szCs w:val="22"/>
        </w:rPr>
        <w:t>with</w:t>
      </w:r>
      <w:proofErr w:type="spellEnd"/>
      <w:r>
        <w:rPr>
          <w:rFonts w:asciiTheme="majorHAnsi" w:hAnsiTheme="majorHAnsi" w:cstheme="majorHAnsi"/>
          <w:sz w:val="21"/>
          <w:szCs w:val="22"/>
        </w:rPr>
        <w:t>’’</w:t>
      </w:r>
      <w:r w:rsidR="00DD458B">
        <w:rPr>
          <w:rFonts w:asciiTheme="majorHAnsi" w:hAnsiTheme="majorHAnsi" w:cstheme="majorHAnsi"/>
          <w:sz w:val="21"/>
          <w:szCs w:val="22"/>
        </w:rPr>
        <w:t xml:space="preserve">. </w:t>
      </w:r>
    </w:p>
    <w:p w:rsidR="00435AEB" w:rsidRDefault="00435AEB" w:rsidP="00435AEB">
      <w:pPr>
        <w:ind w:left="360" w:right="-148"/>
        <w:rPr>
          <w:rFonts w:asciiTheme="majorHAnsi" w:hAnsiTheme="majorHAnsi" w:cstheme="majorHAnsi"/>
          <w:sz w:val="21"/>
          <w:szCs w:val="22"/>
        </w:rPr>
      </w:pPr>
    </w:p>
    <w:p w:rsidR="00435AEB" w:rsidRPr="00435AEB" w:rsidRDefault="00435AEB" w:rsidP="00435AEB">
      <w:pPr>
        <w:ind w:left="360" w:right="-148"/>
        <w:rPr>
          <w:rFonts w:asciiTheme="majorHAnsi" w:hAnsiTheme="majorHAnsi" w:cstheme="majorHAnsi"/>
          <w:sz w:val="21"/>
          <w:szCs w:val="22"/>
        </w:rPr>
      </w:pPr>
    </w:p>
    <w:p w:rsidR="00DD458B" w:rsidRDefault="00DD458B" w:rsidP="00DD458B">
      <w:pPr>
        <w:ind w:right="-148"/>
        <w:rPr>
          <w:rFonts w:asciiTheme="majorHAnsi" w:hAnsiTheme="majorHAnsi" w:cstheme="majorHAnsi"/>
          <w:sz w:val="21"/>
          <w:szCs w:val="22"/>
        </w:rPr>
      </w:pPr>
    </w:p>
    <w:p w:rsidR="00435AEB" w:rsidRDefault="00435AEB" w:rsidP="00435AEB">
      <w:pPr>
        <w:pStyle w:val="Paragraphedeliste"/>
        <w:numPr>
          <w:ilvl w:val="0"/>
          <w:numId w:val="1"/>
        </w:numPr>
        <w:ind w:right="-148"/>
        <w:rPr>
          <w:sz w:val="22"/>
          <w:lang w:val="en-US"/>
        </w:rPr>
      </w:pPr>
      <w:r w:rsidRPr="004C0E1C">
        <w:rPr>
          <w:sz w:val="22"/>
          <w:lang w:val="en-US"/>
        </w:rPr>
        <w:t xml:space="preserve">It </w:t>
      </w:r>
      <w:r w:rsidRPr="004C0E1C">
        <w:rPr>
          <w:b/>
          <w:sz w:val="22"/>
          <w:lang w:val="en-US"/>
        </w:rPr>
        <w:t>has been</w:t>
      </w:r>
      <w:r w:rsidRPr="004C0E1C">
        <w:rPr>
          <w:sz w:val="22"/>
          <w:lang w:val="en-US"/>
        </w:rPr>
        <w:t xml:space="preserve"> more than fifty years </w:t>
      </w:r>
      <w:r w:rsidRPr="004C0E1C">
        <w:rPr>
          <w:b/>
          <w:sz w:val="22"/>
          <w:lang w:val="en-US"/>
        </w:rPr>
        <w:t>since</w:t>
      </w:r>
      <w:r w:rsidRPr="004C0E1C">
        <w:rPr>
          <w:sz w:val="22"/>
          <w:lang w:val="en-US"/>
        </w:rPr>
        <w:t xml:space="preserve"> the law on gender equality </w:t>
      </w:r>
      <w:r w:rsidRPr="004C0E1C">
        <w:rPr>
          <w:b/>
          <w:sz w:val="22"/>
          <w:lang w:val="en-US"/>
        </w:rPr>
        <w:t>was</w:t>
      </w:r>
      <w:r w:rsidRPr="004C0E1C">
        <w:rPr>
          <w:sz w:val="22"/>
          <w:lang w:val="en-US"/>
        </w:rPr>
        <w:t xml:space="preserve"> passed </w:t>
      </w:r>
      <w:r>
        <w:rPr>
          <w:sz w:val="22"/>
          <w:lang w:val="en-US"/>
        </w:rPr>
        <w:t xml:space="preserve">in France </w:t>
      </w:r>
      <w:r w:rsidRPr="004C0E1C">
        <w:rPr>
          <w:sz w:val="22"/>
          <w:lang w:val="en-US"/>
        </w:rPr>
        <w:t xml:space="preserve">and despite </w:t>
      </w:r>
      <w:r w:rsidRPr="00435AEB">
        <w:rPr>
          <w:rFonts w:asciiTheme="majorHAnsi" w:hAnsiTheme="majorHAnsi" w:cstheme="majorHAnsi"/>
          <w:b/>
          <w:sz w:val="21"/>
          <w:szCs w:val="22"/>
          <w:lang w:val="en-US"/>
        </w:rPr>
        <w:t>Ø</w:t>
      </w:r>
      <w:r w:rsidRPr="00435AEB">
        <w:rPr>
          <w:rFonts w:asciiTheme="majorHAnsi" w:hAnsiTheme="majorHAnsi" w:cstheme="majorHAnsi"/>
          <w:sz w:val="21"/>
          <w:szCs w:val="22"/>
          <w:lang w:val="en-US"/>
        </w:rPr>
        <w:t xml:space="preserve"> </w:t>
      </w:r>
      <w:r w:rsidRPr="004C0E1C">
        <w:rPr>
          <w:sz w:val="22"/>
          <w:lang w:val="en-US"/>
        </w:rPr>
        <w:t xml:space="preserve">that // in spite </w:t>
      </w:r>
      <w:r w:rsidRPr="00435AEB">
        <w:rPr>
          <w:b/>
          <w:sz w:val="22"/>
          <w:lang w:val="en-US"/>
        </w:rPr>
        <w:t>of</w:t>
      </w:r>
      <w:r w:rsidRPr="004C0E1C">
        <w:rPr>
          <w:sz w:val="22"/>
          <w:lang w:val="en-US"/>
        </w:rPr>
        <w:t xml:space="preserve"> that</w:t>
      </w:r>
      <w:r w:rsidR="00520916">
        <w:rPr>
          <w:sz w:val="22"/>
          <w:lang w:val="en-US"/>
        </w:rPr>
        <w:t xml:space="preserve"> // </w:t>
      </w:r>
      <w:r w:rsidR="00520916" w:rsidRPr="00520916">
        <w:rPr>
          <w:b/>
          <w:sz w:val="22"/>
          <w:lang w:val="en-US"/>
        </w:rPr>
        <w:t>notwithstanding</w:t>
      </w:r>
      <w:r w:rsidR="00520916">
        <w:rPr>
          <w:sz w:val="22"/>
          <w:lang w:val="en-US"/>
        </w:rPr>
        <w:t xml:space="preserve"> </w:t>
      </w:r>
      <w:r w:rsidRPr="004C0E1C">
        <w:rPr>
          <w:sz w:val="22"/>
          <w:lang w:val="en-US"/>
        </w:rPr>
        <w:t>, women’s wage</w:t>
      </w:r>
      <w:r>
        <w:rPr>
          <w:sz w:val="22"/>
          <w:lang w:val="en-US"/>
        </w:rPr>
        <w:t>s</w:t>
      </w:r>
      <w:r w:rsidRPr="004C0E1C">
        <w:rPr>
          <w:sz w:val="22"/>
          <w:lang w:val="en-US"/>
        </w:rPr>
        <w:t xml:space="preserve"> remain </w:t>
      </w:r>
      <w:r w:rsidRPr="00365579">
        <w:rPr>
          <w:sz w:val="22"/>
          <w:u w:val="single"/>
          <w:lang w:val="en-US"/>
        </w:rPr>
        <w:t xml:space="preserve">inferior </w:t>
      </w:r>
      <w:r w:rsidRPr="00365579">
        <w:rPr>
          <w:b/>
          <w:sz w:val="22"/>
          <w:u w:val="single"/>
          <w:lang w:val="en-US"/>
        </w:rPr>
        <w:t>to</w:t>
      </w:r>
      <w:r w:rsidRPr="004C0E1C">
        <w:rPr>
          <w:sz w:val="22"/>
          <w:lang w:val="en-US"/>
        </w:rPr>
        <w:t xml:space="preserve"> </w:t>
      </w:r>
      <w:r>
        <w:rPr>
          <w:sz w:val="22"/>
          <w:lang w:val="en-US"/>
        </w:rPr>
        <w:t xml:space="preserve">those of their male counterparts </w:t>
      </w:r>
      <w:r w:rsidRPr="004C0E1C">
        <w:rPr>
          <w:sz w:val="22"/>
          <w:lang w:val="en-US"/>
        </w:rPr>
        <w:t xml:space="preserve"> by 20% </w:t>
      </w:r>
      <w:r>
        <w:rPr>
          <w:sz w:val="22"/>
          <w:lang w:val="en-US"/>
        </w:rPr>
        <w:t xml:space="preserve">on average </w:t>
      </w:r>
      <w:r w:rsidRPr="004C0E1C">
        <w:rPr>
          <w:sz w:val="22"/>
          <w:lang w:val="en-US"/>
        </w:rPr>
        <w:t xml:space="preserve">// women still earn </w:t>
      </w:r>
      <w:r>
        <w:rPr>
          <w:sz w:val="22"/>
          <w:lang w:val="en-US"/>
        </w:rPr>
        <w:t xml:space="preserve">on average </w:t>
      </w:r>
      <w:r w:rsidRPr="004C0E1C">
        <w:rPr>
          <w:sz w:val="22"/>
          <w:lang w:val="en-US"/>
        </w:rPr>
        <w:t xml:space="preserve">20% less than their male counterparts. </w:t>
      </w:r>
      <w:r>
        <w:rPr>
          <w:sz w:val="22"/>
          <w:lang w:val="en-US"/>
        </w:rPr>
        <w:t xml:space="preserve">This blatant inequality is </w:t>
      </w:r>
      <w:r w:rsidRPr="004C0E1C">
        <w:rPr>
          <w:sz w:val="22"/>
          <w:u w:val="single"/>
          <w:lang w:val="en-US"/>
        </w:rPr>
        <w:t>all the more intolerable</w:t>
      </w:r>
      <w:r w:rsidRPr="004C0E1C">
        <w:rPr>
          <w:sz w:val="22"/>
          <w:lang w:val="en-US"/>
        </w:rPr>
        <w:t xml:space="preserve"> </w:t>
      </w:r>
      <w:r w:rsidRPr="004C0E1C">
        <w:rPr>
          <w:b/>
          <w:sz w:val="22"/>
          <w:lang w:val="en-US"/>
        </w:rPr>
        <w:t>as</w:t>
      </w:r>
      <w:r w:rsidRPr="004C0E1C">
        <w:rPr>
          <w:sz w:val="22"/>
          <w:lang w:val="en-US"/>
        </w:rPr>
        <w:t xml:space="preserve"> it is totally unfounded / unjustified / groundless</w:t>
      </w:r>
      <w:r w:rsidR="00365579">
        <w:rPr>
          <w:sz w:val="22"/>
          <w:lang w:val="en-US"/>
        </w:rPr>
        <w:t>. It’s actually just as if they worked “for free” for the last two months of the year.</w:t>
      </w:r>
    </w:p>
    <w:p w:rsidR="00365579" w:rsidRDefault="00365579" w:rsidP="00365579">
      <w:pPr>
        <w:ind w:right="-148"/>
        <w:rPr>
          <w:sz w:val="22"/>
          <w:lang w:val="en-US"/>
        </w:rPr>
      </w:pPr>
    </w:p>
    <w:p w:rsidR="00365579" w:rsidRPr="00C8317F" w:rsidRDefault="00365579" w:rsidP="00365579">
      <w:pPr>
        <w:ind w:right="-148"/>
        <w:rPr>
          <w:rFonts w:asciiTheme="majorHAnsi" w:hAnsiTheme="majorHAnsi" w:cstheme="majorHAnsi"/>
          <w:sz w:val="22"/>
          <w:lang w:val="en-US"/>
        </w:rPr>
      </w:pPr>
      <w:r w:rsidRPr="00C8317F">
        <w:rPr>
          <w:rFonts w:asciiTheme="majorHAnsi" w:hAnsiTheme="majorHAnsi" w:cstheme="majorHAnsi"/>
          <w:sz w:val="22"/>
          <w:lang w:val="en-US"/>
        </w:rPr>
        <w:lastRenderedPageBreak/>
        <w:t>Notes</w:t>
      </w:r>
    </w:p>
    <w:p w:rsidR="00DE3F23" w:rsidRPr="00C8317F" w:rsidRDefault="00365579" w:rsidP="00DE3F23">
      <w:pPr>
        <w:pStyle w:val="Paragraphedeliste"/>
        <w:numPr>
          <w:ilvl w:val="0"/>
          <w:numId w:val="2"/>
        </w:numPr>
        <w:jc w:val="both"/>
        <w:rPr>
          <w:rFonts w:asciiTheme="majorHAnsi" w:hAnsiTheme="majorHAnsi" w:cstheme="majorHAnsi"/>
          <w:sz w:val="21"/>
          <w:szCs w:val="21"/>
        </w:rPr>
      </w:pPr>
      <w:r w:rsidRPr="00C8317F">
        <w:rPr>
          <w:rFonts w:asciiTheme="majorHAnsi" w:hAnsiTheme="majorHAnsi" w:cstheme="majorHAnsi"/>
          <w:sz w:val="21"/>
          <w:szCs w:val="22"/>
        </w:rPr>
        <w:t>Attention au temps dans chacun des deux segments de l’expression du bilan.</w:t>
      </w:r>
      <w:r w:rsidR="00DE3F23" w:rsidRPr="00C8317F">
        <w:rPr>
          <w:rFonts w:asciiTheme="majorHAnsi" w:hAnsiTheme="majorHAnsi" w:cstheme="majorHAnsi"/>
          <w:sz w:val="21"/>
          <w:szCs w:val="22"/>
        </w:rPr>
        <w:t xml:space="preserve"> Et </w:t>
      </w:r>
      <w:r w:rsidR="00DE3F23" w:rsidRPr="00C8317F">
        <w:rPr>
          <w:rFonts w:asciiTheme="majorHAnsi" w:hAnsiTheme="majorHAnsi" w:cstheme="majorHAnsi"/>
          <w:sz w:val="21"/>
          <w:szCs w:val="21"/>
        </w:rPr>
        <w:t xml:space="preserve">n’oubliez pas que dans l’expression “cela fait … que … », le </w:t>
      </w:r>
      <w:proofErr w:type="spellStart"/>
      <w:r w:rsidR="00DE3F23" w:rsidRPr="00C8317F">
        <w:rPr>
          <w:rFonts w:asciiTheme="majorHAnsi" w:hAnsiTheme="majorHAnsi" w:cstheme="majorHAnsi"/>
          <w:i/>
          <w:sz w:val="21"/>
          <w:szCs w:val="21"/>
        </w:rPr>
        <w:t>since</w:t>
      </w:r>
      <w:proofErr w:type="spellEnd"/>
      <w:r w:rsidR="00DE3F23" w:rsidRPr="00C8317F">
        <w:rPr>
          <w:rFonts w:asciiTheme="majorHAnsi" w:hAnsiTheme="majorHAnsi" w:cstheme="majorHAnsi"/>
          <w:sz w:val="21"/>
          <w:szCs w:val="21"/>
        </w:rPr>
        <w:t xml:space="preserve"> introduit le point de départ de l’action, donc le verbe qu’il introduit doit être au </w:t>
      </w:r>
      <w:proofErr w:type="spellStart"/>
      <w:r w:rsidR="00DE3F23" w:rsidRPr="00C8317F">
        <w:rPr>
          <w:rFonts w:asciiTheme="majorHAnsi" w:hAnsiTheme="majorHAnsi" w:cstheme="majorHAnsi"/>
          <w:sz w:val="21"/>
          <w:szCs w:val="21"/>
        </w:rPr>
        <w:t>Preterit</w:t>
      </w:r>
      <w:proofErr w:type="spellEnd"/>
      <w:r w:rsidR="00DE3F23" w:rsidRPr="00C8317F">
        <w:rPr>
          <w:rFonts w:asciiTheme="majorHAnsi" w:hAnsiTheme="majorHAnsi" w:cstheme="majorHAnsi"/>
          <w:sz w:val="21"/>
          <w:szCs w:val="21"/>
        </w:rPr>
        <w:t>.</w:t>
      </w:r>
    </w:p>
    <w:p w:rsidR="00520916" w:rsidRDefault="00365579" w:rsidP="00DE3F23">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2"/>
        </w:rPr>
        <w:t xml:space="preserve"> ‘malgré cela’ : ‘</w:t>
      </w:r>
      <w:proofErr w:type="spellStart"/>
      <w:r w:rsidRPr="00C8317F">
        <w:rPr>
          <w:rFonts w:asciiTheme="majorHAnsi" w:hAnsiTheme="majorHAnsi" w:cstheme="majorHAnsi"/>
          <w:b/>
          <w:sz w:val="21"/>
          <w:szCs w:val="22"/>
        </w:rPr>
        <w:t>that</w:t>
      </w:r>
      <w:proofErr w:type="spellEnd"/>
      <w:r w:rsidRPr="00C8317F">
        <w:rPr>
          <w:rFonts w:asciiTheme="majorHAnsi" w:hAnsiTheme="majorHAnsi" w:cstheme="majorHAnsi"/>
          <w:b/>
          <w:sz w:val="21"/>
          <w:szCs w:val="22"/>
        </w:rPr>
        <w:t>’</w:t>
      </w:r>
      <w:r w:rsidRPr="00C8317F">
        <w:rPr>
          <w:rFonts w:asciiTheme="majorHAnsi" w:hAnsiTheme="majorHAnsi" w:cstheme="majorHAnsi"/>
          <w:sz w:val="21"/>
          <w:szCs w:val="22"/>
        </w:rPr>
        <w:t xml:space="preserve"> et non pas ‘</w:t>
      </w:r>
      <w:proofErr w:type="spellStart"/>
      <w:r w:rsidRPr="00C8317F">
        <w:rPr>
          <w:rFonts w:asciiTheme="majorHAnsi" w:hAnsiTheme="majorHAnsi" w:cstheme="majorHAnsi"/>
          <w:sz w:val="21"/>
          <w:szCs w:val="22"/>
        </w:rPr>
        <w:t>this</w:t>
      </w:r>
      <w:proofErr w:type="spellEnd"/>
      <w:r w:rsidRPr="00C8317F">
        <w:rPr>
          <w:rFonts w:asciiTheme="majorHAnsi" w:hAnsiTheme="majorHAnsi" w:cstheme="majorHAnsi"/>
          <w:sz w:val="21"/>
          <w:szCs w:val="22"/>
        </w:rPr>
        <w:t>’ car ‘cela’ fait référence à ce qui précède dans la phrase (comme en français d’ailleurs).</w:t>
      </w:r>
      <w:r w:rsidR="00DE3F23" w:rsidRPr="00C8317F">
        <w:rPr>
          <w:rFonts w:asciiTheme="majorHAnsi" w:hAnsiTheme="majorHAnsi" w:cstheme="majorHAnsi"/>
          <w:sz w:val="21"/>
          <w:szCs w:val="22"/>
        </w:rPr>
        <w:t xml:space="preserve"> </w:t>
      </w:r>
    </w:p>
    <w:p w:rsidR="00365579" w:rsidRPr="00C8317F" w:rsidRDefault="00DE3F23" w:rsidP="00DE3F23">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1"/>
        </w:rPr>
        <w:t>« </w:t>
      </w:r>
      <w:proofErr w:type="spellStart"/>
      <w:r w:rsidRPr="00C8317F">
        <w:rPr>
          <w:rFonts w:asciiTheme="majorHAnsi" w:hAnsiTheme="majorHAnsi" w:cstheme="majorHAnsi"/>
          <w:b/>
          <w:i/>
          <w:sz w:val="21"/>
          <w:szCs w:val="21"/>
        </w:rPr>
        <w:t>notwithstanding</w:t>
      </w:r>
      <w:proofErr w:type="spellEnd"/>
      <w:r w:rsidRPr="00C8317F">
        <w:rPr>
          <w:rFonts w:asciiTheme="majorHAnsi" w:hAnsiTheme="majorHAnsi" w:cstheme="majorHAnsi"/>
          <w:sz w:val="21"/>
          <w:szCs w:val="21"/>
        </w:rPr>
        <w:t> » est un lien logique intéressant de niveau soutenu qui est soit un adverbe comme ici</w:t>
      </w:r>
      <w:r w:rsidR="00520916">
        <w:rPr>
          <w:rFonts w:asciiTheme="majorHAnsi" w:hAnsiTheme="majorHAnsi" w:cstheme="majorHAnsi"/>
          <w:sz w:val="21"/>
          <w:szCs w:val="21"/>
        </w:rPr>
        <w:t xml:space="preserve"> (donc seul en tête)</w:t>
      </w:r>
      <w:r w:rsidRPr="00C8317F">
        <w:rPr>
          <w:rFonts w:asciiTheme="majorHAnsi" w:hAnsiTheme="majorHAnsi" w:cstheme="majorHAnsi"/>
          <w:sz w:val="21"/>
          <w:szCs w:val="21"/>
        </w:rPr>
        <w:t>, soit une préposition + nom (</w:t>
      </w:r>
      <w:proofErr w:type="spellStart"/>
      <w:r w:rsidRPr="00C8317F">
        <w:rPr>
          <w:rFonts w:asciiTheme="majorHAnsi" w:hAnsiTheme="majorHAnsi" w:cstheme="majorHAnsi"/>
          <w:i/>
          <w:sz w:val="21"/>
          <w:szCs w:val="21"/>
        </w:rPr>
        <w:t>notwithstanding</w:t>
      </w:r>
      <w:proofErr w:type="spellEnd"/>
      <w:r w:rsidRPr="00C8317F">
        <w:rPr>
          <w:rFonts w:asciiTheme="majorHAnsi" w:hAnsiTheme="majorHAnsi" w:cstheme="majorHAnsi"/>
          <w:i/>
          <w:sz w:val="21"/>
          <w:szCs w:val="21"/>
        </w:rPr>
        <w:t xml:space="preserve"> the </w:t>
      </w:r>
      <w:proofErr w:type="spellStart"/>
      <w:r w:rsidRPr="00C8317F">
        <w:rPr>
          <w:rFonts w:asciiTheme="majorHAnsi" w:hAnsiTheme="majorHAnsi" w:cstheme="majorHAnsi"/>
          <w:i/>
          <w:sz w:val="21"/>
          <w:szCs w:val="21"/>
        </w:rPr>
        <w:t>difficulties</w:t>
      </w:r>
      <w:proofErr w:type="spellEnd"/>
      <w:r w:rsidRPr="00C8317F">
        <w:rPr>
          <w:rFonts w:asciiTheme="majorHAnsi" w:hAnsiTheme="majorHAnsi" w:cstheme="majorHAnsi"/>
          <w:i/>
          <w:sz w:val="21"/>
          <w:szCs w:val="21"/>
        </w:rPr>
        <w:t xml:space="preserve">, </w:t>
      </w:r>
      <w:proofErr w:type="spellStart"/>
      <w:r w:rsidRPr="00C8317F">
        <w:rPr>
          <w:rFonts w:asciiTheme="majorHAnsi" w:hAnsiTheme="majorHAnsi" w:cstheme="majorHAnsi"/>
          <w:i/>
          <w:sz w:val="21"/>
          <w:szCs w:val="21"/>
        </w:rPr>
        <w:t>they</w:t>
      </w:r>
      <w:proofErr w:type="spellEnd"/>
      <w:r w:rsidRPr="00C8317F">
        <w:rPr>
          <w:rFonts w:asciiTheme="majorHAnsi" w:hAnsiTheme="majorHAnsi" w:cstheme="majorHAnsi"/>
          <w:i/>
          <w:sz w:val="21"/>
          <w:szCs w:val="21"/>
        </w:rPr>
        <w:t xml:space="preserve"> …) </w:t>
      </w:r>
    </w:p>
    <w:p w:rsidR="00365579" w:rsidRPr="00C8317F" w:rsidRDefault="00365579" w:rsidP="00365579">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2"/>
        </w:rPr>
        <w:t>Attention aux deux structures suivantes : ‘</w:t>
      </w:r>
      <w:proofErr w:type="spellStart"/>
      <w:r w:rsidRPr="00C8317F">
        <w:rPr>
          <w:rFonts w:asciiTheme="majorHAnsi" w:hAnsiTheme="majorHAnsi" w:cstheme="majorHAnsi"/>
          <w:sz w:val="21"/>
          <w:szCs w:val="22"/>
        </w:rPr>
        <w:t>high</w:t>
      </w:r>
      <w:r w:rsidRPr="00C8317F">
        <w:rPr>
          <w:rFonts w:asciiTheme="majorHAnsi" w:hAnsiTheme="majorHAnsi" w:cstheme="majorHAnsi"/>
          <w:b/>
          <w:sz w:val="21"/>
          <w:szCs w:val="22"/>
        </w:rPr>
        <w:t>er</w:t>
      </w:r>
      <w:proofErr w:type="spellEnd"/>
      <w:r w:rsidRPr="00C8317F">
        <w:rPr>
          <w:rFonts w:asciiTheme="majorHAnsi" w:hAnsiTheme="majorHAnsi" w:cstheme="majorHAnsi"/>
          <w:sz w:val="21"/>
          <w:szCs w:val="22"/>
        </w:rPr>
        <w:t>/</w:t>
      </w:r>
      <w:proofErr w:type="spellStart"/>
      <w:r w:rsidRPr="00C8317F">
        <w:rPr>
          <w:rFonts w:asciiTheme="majorHAnsi" w:hAnsiTheme="majorHAnsi" w:cstheme="majorHAnsi"/>
          <w:sz w:val="21"/>
          <w:szCs w:val="22"/>
        </w:rPr>
        <w:t>low</w:t>
      </w:r>
      <w:r w:rsidRPr="00C8317F">
        <w:rPr>
          <w:rFonts w:asciiTheme="majorHAnsi" w:hAnsiTheme="majorHAnsi" w:cstheme="majorHAnsi"/>
          <w:b/>
          <w:sz w:val="21"/>
          <w:szCs w:val="22"/>
        </w:rPr>
        <w:t>er</w:t>
      </w:r>
      <w:proofErr w:type="spellEnd"/>
      <w:r w:rsidRPr="00C8317F">
        <w:rPr>
          <w:rFonts w:asciiTheme="majorHAnsi" w:hAnsiTheme="majorHAnsi" w:cstheme="majorHAnsi"/>
          <w:sz w:val="21"/>
          <w:szCs w:val="22"/>
        </w:rPr>
        <w:t xml:space="preserve"> </w:t>
      </w:r>
      <w:proofErr w:type="spellStart"/>
      <w:r w:rsidRPr="00C8317F">
        <w:rPr>
          <w:rFonts w:asciiTheme="majorHAnsi" w:hAnsiTheme="majorHAnsi" w:cstheme="majorHAnsi"/>
          <w:b/>
          <w:sz w:val="21"/>
          <w:szCs w:val="22"/>
        </w:rPr>
        <w:t>than</w:t>
      </w:r>
      <w:proofErr w:type="spellEnd"/>
      <w:r w:rsidRPr="00C8317F">
        <w:rPr>
          <w:rFonts w:asciiTheme="majorHAnsi" w:hAnsiTheme="majorHAnsi" w:cstheme="majorHAnsi"/>
          <w:b/>
          <w:sz w:val="21"/>
          <w:szCs w:val="22"/>
        </w:rPr>
        <w:t>’</w:t>
      </w:r>
      <w:r w:rsidRPr="00C8317F">
        <w:rPr>
          <w:rFonts w:asciiTheme="majorHAnsi" w:hAnsiTheme="majorHAnsi" w:cstheme="majorHAnsi"/>
          <w:sz w:val="21"/>
          <w:szCs w:val="22"/>
        </w:rPr>
        <w:t xml:space="preserve"> (comme pour tout comparatif) mais ‘</w:t>
      </w:r>
      <w:proofErr w:type="spellStart"/>
      <w:r w:rsidRPr="00C8317F">
        <w:rPr>
          <w:rFonts w:asciiTheme="majorHAnsi" w:hAnsiTheme="majorHAnsi" w:cstheme="majorHAnsi"/>
          <w:b/>
          <w:sz w:val="21"/>
          <w:szCs w:val="22"/>
        </w:rPr>
        <w:t>superior</w:t>
      </w:r>
      <w:proofErr w:type="spellEnd"/>
      <w:r w:rsidRPr="00C8317F">
        <w:rPr>
          <w:rFonts w:asciiTheme="majorHAnsi" w:hAnsiTheme="majorHAnsi" w:cstheme="majorHAnsi"/>
          <w:b/>
          <w:sz w:val="21"/>
          <w:szCs w:val="22"/>
        </w:rPr>
        <w:t>/</w:t>
      </w:r>
      <w:proofErr w:type="spellStart"/>
      <w:r w:rsidRPr="00C8317F">
        <w:rPr>
          <w:rFonts w:asciiTheme="majorHAnsi" w:hAnsiTheme="majorHAnsi" w:cstheme="majorHAnsi"/>
          <w:b/>
          <w:sz w:val="21"/>
          <w:szCs w:val="22"/>
        </w:rPr>
        <w:t>inferior</w:t>
      </w:r>
      <w:proofErr w:type="spellEnd"/>
      <w:r w:rsidRPr="00C8317F">
        <w:rPr>
          <w:rFonts w:asciiTheme="majorHAnsi" w:hAnsiTheme="majorHAnsi" w:cstheme="majorHAnsi"/>
          <w:b/>
          <w:sz w:val="21"/>
          <w:szCs w:val="22"/>
        </w:rPr>
        <w:t>/</w:t>
      </w:r>
      <w:proofErr w:type="spellStart"/>
      <w:r w:rsidRPr="00C8317F">
        <w:rPr>
          <w:rFonts w:asciiTheme="majorHAnsi" w:hAnsiTheme="majorHAnsi" w:cstheme="majorHAnsi"/>
          <w:b/>
          <w:sz w:val="21"/>
          <w:szCs w:val="22"/>
        </w:rPr>
        <w:t>equal</w:t>
      </w:r>
      <w:proofErr w:type="spellEnd"/>
      <w:r w:rsidRPr="00C8317F">
        <w:rPr>
          <w:rFonts w:asciiTheme="majorHAnsi" w:hAnsiTheme="majorHAnsi" w:cstheme="majorHAnsi"/>
          <w:sz w:val="21"/>
          <w:szCs w:val="22"/>
        </w:rPr>
        <w:t xml:space="preserve"> </w:t>
      </w:r>
      <w:r w:rsidRPr="00C8317F">
        <w:rPr>
          <w:rFonts w:asciiTheme="majorHAnsi" w:hAnsiTheme="majorHAnsi" w:cstheme="majorHAnsi"/>
          <w:b/>
          <w:sz w:val="21"/>
          <w:szCs w:val="22"/>
        </w:rPr>
        <w:t xml:space="preserve">TO </w:t>
      </w:r>
      <w:r w:rsidRPr="00C8317F">
        <w:rPr>
          <w:rFonts w:asciiTheme="majorHAnsi" w:hAnsiTheme="majorHAnsi" w:cstheme="majorHAnsi"/>
          <w:sz w:val="21"/>
          <w:szCs w:val="22"/>
        </w:rPr>
        <w:t>’</w:t>
      </w:r>
      <w:r w:rsidR="00DE3F23" w:rsidRPr="00C8317F">
        <w:rPr>
          <w:rFonts w:asciiTheme="majorHAnsi" w:hAnsiTheme="majorHAnsi" w:cstheme="majorHAnsi"/>
          <w:sz w:val="21"/>
          <w:szCs w:val="22"/>
        </w:rPr>
        <w:t xml:space="preserve"> (ce n’est pas un comparatif).</w:t>
      </w:r>
    </w:p>
    <w:p w:rsidR="00365579" w:rsidRPr="00C8317F" w:rsidRDefault="00365579" w:rsidP="00365579">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2"/>
        </w:rPr>
        <w:t>Rappel de l’expression ‘male/</w:t>
      </w:r>
      <w:proofErr w:type="spellStart"/>
      <w:r w:rsidRPr="00C8317F">
        <w:rPr>
          <w:rFonts w:asciiTheme="majorHAnsi" w:hAnsiTheme="majorHAnsi" w:cstheme="majorHAnsi"/>
          <w:sz w:val="21"/>
          <w:szCs w:val="22"/>
        </w:rPr>
        <w:t>female</w:t>
      </w:r>
      <w:proofErr w:type="spellEnd"/>
      <w:r w:rsidRPr="00C8317F">
        <w:rPr>
          <w:rFonts w:asciiTheme="majorHAnsi" w:hAnsiTheme="majorHAnsi" w:cstheme="majorHAnsi"/>
          <w:sz w:val="21"/>
          <w:szCs w:val="22"/>
        </w:rPr>
        <w:t xml:space="preserve"> </w:t>
      </w:r>
      <w:proofErr w:type="spellStart"/>
      <w:r w:rsidRPr="00C8317F">
        <w:rPr>
          <w:rFonts w:asciiTheme="majorHAnsi" w:hAnsiTheme="majorHAnsi" w:cstheme="majorHAnsi"/>
          <w:sz w:val="21"/>
          <w:szCs w:val="22"/>
        </w:rPr>
        <w:t>counterpart</w:t>
      </w:r>
      <w:proofErr w:type="spellEnd"/>
      <w:r w:rsidRPr="00C8317F">
        <w:rPr>
          <w:rFonts w:asciiTheme="majorHAnsi" w:hAnsiTheme="majorHAnsi" w:cstheme="majorHAnsi"/>
          <w:sz w:val="21"/>
          <w:szCs w:val="22"/>
        </w:rPr>
        <w:t>’ et de l’adjectif ‘male/</w:t>
      </w:r>
      <w:proofErr w:type="spellStart"/>
      <w:r w:rsidRPr="00C8317F">
        <w:rPr>
          <w:rFonts w:asciiTheme="majorHAnsi" w:hAnsiTheme="majorHAnsi" w:cstheme="majorHAnsi"/>
          <w:sz w:val="21"/>
          <w:szCs w:val="22"/>
        </w:rPr>
        <w:t>female</w:t>
      </w:r>
      <w:proofErr w:type="spellEnd"/>
      <w:r w:rsidRPr="00C8317F">
        <w:rPr>
          <w:rFonts w:asciiTheme="majorHAnsi" w:hAnsiTheme="majorHAnsi" w:cstheme="majorHAnsi"/>
          <w:sz w:val="21"/>
          <w:szCs w:val="22"/>
        </w:rPr>
        <w:t>’.</w:t>
      </w:r>
    </w:p>
    <w:p w:rsidR="00365579" w:rsidRPr="00C8317F" w:rsidRDefault="00365579" w:rsidP="00365579">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2"/>
        </w:rPr>
        <w:t>‘</w:t>
      </w:r>
      <w:proofErr w:type="spellStart"/>
      <w:r w:rsidRPr="00C8317F">
        <w:rPr>
          <w:rFonts w:asciiTheme="majorHAnsi" w:hAnsiTheme="majorHAnsi" w:cstheme="majorHAnsi"/>
          <w:sz w:val="21"/>
          <w:szCs w:val="22"/>
        </w:rPr>
        <w:t>blatant</w:t>
      </w:r>
      <w:proofErr w:type="spellEnd"/>
      <w:r w:rsidRPr="00C8317F">
        <w:rPr>
          <w:rFonts w:asciiTheme="majorHAnsi" w:hAnsiTheme="majorHAnsi" w:cstheme="majorHAnsi"/>
          <w:sz w:val="21"/>
          <w:szCs w:val="22"/>
        </w:rPr>
        <w:t>’ = flagrant</w:t>
      </w:r>
    </w:p>
    <w:p w:rsidR="00365579" w:rsidRPr="00C8317F" w:rsidRDefault="00365579" w:rsidP="00365579">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2"/>
        </w:rPr>
        <w:t xml:space="preserve">Structure travaillée en classe pour traduire l’idée de ‘d’autant plus que…’ Veillez là aussi à la longueur de l’adjectif (long ici donc ‘all the </w:t>
      </w:r>
      <w:r w:rsidRPr="00C8317F">
        <w:rPr>
          <w:rFonts w:asciiTheme="majorHAnsi" w:hAnsiTheme="majorHAnsi" w:cstheme="majorHAnsi"/>
          <w:b/>
          <w:sz w:val="21"/>
          <w:szCs w:val="22"/>
        </w:rPr>
        <w:t>more</w:t>
      </w:r>
      <w:r w:rsidRPr="00C8317F">
        <w:rPr>
          <w:rFonts w:asciiTheme="majorHAnsi" w:hAnsiTheme="majorHAnsi" w:cstheme="majorHAnsi"/>
          <w:sz w:val="21"/>
          <w:szCs w:val="22"/>
        </w:rPr>
        <w:t xml:space="preserve"> </w:t>
      </w:r>
      <w:proofErr w:type="spellStart"/>
      <w:r w:rsidRPr="00C8317F">
        <w:rPr>
          <w:rFonts w:asciiTheme="majorHAnsi" w:hAnsiTheme="majorHAnsi" w:cstheme="majorHAnsi"/>
          <w:sz w:val="21"/>
          <w:szCs w:val="22"/>
        </w:rPr>
        <w:t>intolerable</w:t>
      </w:r>
      <w:proofErr w:type="spellEnd"/>
      <w:r w:rsidRPr="00C8317F">
        <w:rPr>
          <w:rFonts w:asciiTheme="majorHAnsi" w:hAnsiTheme="majorHAnsi" w:cstheme="majorHAnsi"/>
          <w:sz w:val="21"/>
          <w:szCs w:val="22"/>
        </w:rPr>
        <w:t xml:space="preserve">’) et </w:t>
      </w:r>
      <w:r w:rsidR="00DE3F23" w:rsidRPr="00C8317F">
        <w:rPr>
          <w:rFonts w:asciiTheme="majorHAnsi" w:hAnsiTheme="majorHAnsi" w:cstheme="majorHAnsi"/>
          <w:sz w:val="21"/>
          <w:szCs w:val="22"/>
        </w:rPr>
        <w:t>à ne pas vous faire piéger par le ‘</w:t>
      </w:r>
      <w:r w:rsidR="00DE3F23" w:rsidRPr="00C8317F">
        <w:rPr>
          <w:rFonts w:asciiTheme="majorHAnsi" w:hAnsiTheme="majorHAnsi" w:cstheme="majorHAnsi"/>
          <w:b/>
          <w:sz w:val="21"/>
          <w:szCs w:val="22"/>
        </w:rPr>
        <w:t>que’</w:t>
      </w:r>
      <w:r w:rsidR="00DE3F23" w:rsidRPr="00C8317F">
        <w:rPr>
          <w:rFonts w:asciiTheme="majorHAnsi" w:hAnsiTheme="majorHAnsi" w:cstheme="majorHAnsi"/>
          <w:sz w:val="21"/>
          <w:szCs w:val="22"/>
        </w:rPr>
        <w:t xml:space="preserve"> traduit en anglais par ‘</w:t>
      </w:r>
      <w:r w:rsidR="00DE3F23" w:rsidRPr="00C8317F">
        <w:rPr>
          <w:rFonts w:asciiTheme="majorHAnsi" w:hAnsiTheme="majorHAnsi" w:cstheme="majorHAnsi"/>
          <w:b/>
          <w:sz w:val="21"/>
          <w:szCs w:val="22"/>
        </w:rPr>
        <w:t>as’</w:t>
      </w:r>
      <w:r w:rsidR="00DE3F23" w:rsidRPr="00C8317F">
        <w:rPr>
          <w:rFonts w:asciiTheme="majorHAnsi" w:hAnsiTheme="majorHAnsi" w:cstheme="majorHAnsi"/>
          <w:sz w:val="21"/>
          <w:szCs w:val="22"/>
        </w:rPr>
        <w:t xml:space="preserve">. </w:t>
      </w:r>
    </w:p>
    <w:p w:rsidR="00DE3F23" w:rsidRDefault="00DE3F23" w:rsidP="00365579">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2"/>
        </w:rPr>
        <w:t>Pensez à utiliser ‘</w:t>
      </w:r>
      <w:proofErr w:type="spellStart"/>
      <w:r w:rsidRPr="00C8317F">
        <w:rPr>
          <w:rFonts w:asciiTheme="majorHAnsi" w:hAnsiTheme="majorHAnsi" w:cstheme="majorHAnsi"/>
          <w:sz w:val="21"/>
          <w:szCs w:val="22"/>
        </w:rPr>
        <w:t>actually</w:t>
      </w:r>
      <w:proofErr w:type="spellEnd"/>
      <w:r w:rsidRPr="00C8317F">
        <w:rPr>
          <w:rFonts w:asciiTheme="majorHAnsi" w:hAnsiTheme="majorHAnsi" w:cstheme="majorHAnsi"/>
          <w:sz w:val="21"/>
          <w:szCs w:val="22"/>
        </w:rPr>
        <w:t xml:space="preserve"> ’ plutôt que ‘in </w:t>
      </w:r>
      <w:proofErr w:type="spellStart"/>
      <w:r w:rsidRPr="00C8317F">
        <w:rPr>
          <w:rFonts w:asciiTheme="majorHAnsi" w:hAnsiTheme="majorHAnsi" w:cstheme="majorHAnsi"/>
          <w:sz w:val="21"/>
          <w:szCs w:val="22"/>
        </w:rPr>
        <w:t>fact</w:t>
      </w:r>
      <w:proofErr w:type="spellEnd"/>
      <w:r w:rsidRPr="00C8317F">
        <w:rPr>
          <w:rFonts w:asciiTheme="majorHAnsi" w:hAnsiTheme="majorHAnsi" w:cstheme="majorHAnsi"/>
          <w:sz w:val="21"/>
          <w:szCs w:val="22"/>
        </w:rPr>
        <w:t>’ quand cela est possible et approprié</w:t>
      </w:r>
      <w:r>
        <w:rPr>
          <w:rFonts w:asciiTheme="majorHAnsi" w:hAnsiTheme="majorHAnsi" w:cstheme="majorHAnsi"/>
          <w:sz w:val="21"/>
          <w:szCs w:val="22"/>
        </w:rPr>
        <w:t>.</w:t>
      </w:r>
    </w:p>
    <w:p w:rsidR="00DE3F23" w:rsidRDefault="00DE3F23" w:rsidP="00DE3F23">
      <w:pPr>
        <w:ind w:right="-148"/>
        <w:rPr>
          <w:rFonts w:asciiTheme="majorHAnsi" w:hAnsiTheme="majorHAnsi" w:cstheme="majorHAnsi"/>
          <w:sz w:val="21"/>
          <w:szCs w:val="22"/>
        </w:rPr>
      </w:pPr>
    </w:p>
    <w:p w:rsidR="00AB2469" w:rsidRDefault="00AB2469" w:rsidP="00DE3F23">
      <w:pPr>
        <w:ind w:right="-148"/>
        <w:rPr>
          <w:rFonts w:asciiTheme="majorHAnsi" w:hAnsiTheme="majorHAnsi" w:cstheme="majorHAnsi"/>
          <w:sz w:val="21"/>
          <w:szCs w:val="22"/>
        </w:rPr>
      </w:pPr>
    </w:p>
    <w:p w:rsidR="00AB2469" w:rsidRDefault="00AB2469" w:rsidP="00DE3F23">
      <w:pPr>
        <w:ind w:right="-148"/>
        <w:rPr>
          <w:rFonts w:asciiTheme="majorHAnsi" w:hAnsiTheme="majorHAnsi" w:cstheme="majorHAnsi"/>
          <w:sz w:val="21"/>
          <w:szCs w:val="22"/>
        </w:rPr>
      </w:pPr>
    </w:p>
    <w:p w:rsidR="00DE3F23" w:rsidRPr="00C8317F" w:rsidRDefault="00DE3F23" w:rsidP="00DE3F23">
      <w:pPr>
        <w:ind w:right="-148"/>
        <w:rPr>
          <w:rFonts w:cstheme="minorHAnsi"/>
          <w:sz w:val="21"/>
          <w:szCs w:val="22"/>
        </w:rPr>
      </w:pPr>
    </w:p>
    <w:p w:rsidR="00DE3F23" w:rsidRPr="00C8317F" w:rsidRDefault="008F37C2" w:rsidP="00DE3F23">
      <w:pPr>
        <w:pStyle w:val="Paragraphedeliste"/>
        <w:numPr>
          <w:ilvl w:val="0"/>
          <w:numId w:val="1"/>
        </w:numPr>
        <w:ind w:right="-148"/>
        <w:rPr>
          <w:rFonts w:cstheme="minorHAnsi"/>
          <w:sz w:val="21"/>
          <w:szCs w:val="22"/>
          <w:lang w:val="en-US"/>
        </w:rPr>
      </w:pPr>
      <w:r w:rsidRPr="00C8317F">
        <w:rPr>
          <w:rFonts w:cstheme="minorHAnsi"/>
          <w:sz w:val="21"/>
          <w:szCs w:val="22"/>
          <w:lang w:val="en-US"/>
        </w:rPr>
        <w:t xml:space="preserve">The </w:t>
      </w:r>
      <w:r w:rsidR="00D07DE9" w:rsidRPr="00C8317F">
        <w:rPr>
          <w:rFonts w:cstheme="minorHAnsi"/>
          <w:sz w:val="21"/>
          <w:szCs w:val="22"/>
          <w:lang w:val="en-US"/>
        </w:rPr>
        <w:t>size</w:t>
      </w:r>
      <w:r w:rsidRPr="00C8317F">
        <w:rPr>
          <w:rFonts w:cstheme="minorHAnsi"/>
          <w:sz w:val="21"/>
          <w:szCs w:val="22"/>
          <w:lang w:val="en-US"/>
        </w:rPr>
        <w:t xml:space="preserve"> of / the amount of student debt in the US should be </w:t>
      </w:r>
      <w:r w:rsidRPr="00C8317F">
        <w:rPr>
          <w:rFonts w:cstheme="minorHAnsi"/>
          <w:sz w:val="21"/>
          <w:szCs w:val="22"/>
          <w:u w:val="single"/>
          <w:lang w:val="en-US"/>
        </w:rPr>
        <w:t>a cause for concern</w:t>
      </w:r>
      <w:r w:rsidR="00785DCA" w:rsidRPr="00C8317F">
        <w:rPr>
          <w:rFonts w:cstheme="minorHAnsi"/>
          <w:sz w:val="21"/>
          <w:szCs w:val="22"/>
          <w:lang w:val="en-US"/>
        </w:rPr>
        <w:t xml:space="preserve"> for public authorities, and some </w:t>
      </w:r>
      <w:r w:rsidR="00785DCA" w:rsidRPr="00C8317F">
        <w:rPr>
          <w:rFonts w:cstheme="minorHAnsi"/>
          <w:sz w:val="21"/>
          <w:szCs w:val="22"/>
          <w:u w:val="single"/>
          <w:lang w:val="en-US"/>
        </w:rPr>
        <w:t>experts</w:t>
      </w:r>
      <w:r w:rsidR="00785DCA" w:rsidRPr="00C8317F">
        <w:rPr>
          <w:rFonts w:cstheme="minorHAnsi"/>
          <w:sz w:val="21"/>
          <w:szCs w:val="22"/>
          <w:lang w:val="en-US"/>
        </w:rPr>
        <w:t xml:space="preserve"> are beginning/ have begu</w:t>
      </w:r>
      <w:r w:rsidR="00F5192A" w:rsidRPr="00C8317F">
        <w:rPr>
          <w:rFonts w:cstheme="minorHAnsi"/>
          <w:sz w:val="21"/>
          <w:szCs w:val="22"/>
          <w:lang w:val="en-US"/>
        </w:rPr>
        <w:t>n</w:t>
      </w:r>
      <w:r w:rsidR="00785DCA" w:rsidRPr="00C8317F">
        <w:rPr>
          <w:rFonts w:cstheme="minorHAnsi"/>
          <w:sz w:val="21"/>
          <w:szCs w:val="22"/>
          <w:lang w:val="en-US"/>
        </w:rPr>
        <w:t xml:space="preserve"> to wonder </w:t>
      </w:r>
      <w:r w:rsidR="00785DCA" w:rsidRPr="00C8317F">
        <w:rPr>
          <w:rFonts w:cstheme="minorHAnsi"/>
          <w:sz w:val="21"/>
          <w:szCs w:val="22"/>
          <w:u w:val="single"/>
          <w:lang w:val="en-US"/>
        </w:rPr>
        <w:t xml:space="preserve">if / whether </w:t>
      </w:r>
      <w:r w:rsidR="00785DCA" w:rsidRPr="00C8317F">
        <w:rPr>
          <w:rFonts w:cstheme="minorHAnsi"/>
          <w:sz w:val="21"/>
          <w:szCs w:val="22"/>
          <w:lang w:val="en-US"/>
        </w:rPr>
        <w:t xml:space="preserve">it has not become a time bomb. Indeed it is today </w:t>
      </w:r>
      <w:r w:rsidR="00785DCA" w:rsidRPr="00C8317F">
        <w:rPr>
          <w:rFonts w:cstheme="minorHAnsi"/>
          <w:b/>
          <w:sz w:val="21"/>
          <w:szCs w:val="22"/>
          <w:lang w:val="en-US"/>
        </w:rPr>
        <w:t>three times as high as</w:t>
      </w:r>
      <w:r w:rsidR="00785DCA" w:rsidRPr="00C8317F">
        <w:rPr>
          <w:rFonts w:cstheme="minorHAnsi"/>
          <w:sz w:val="21"/>
          <w:szCs w:val="22"/>
          <w:lang w:val="en-US"/>
        </w:rPr>
        <w:t xml:space="preserve"> (what it was) twelve years ago and it </w:t>
      </w:r>
      <w:r w:rsidR="00785DCA" w:rsidRPr="00C8317F">
        <w:rPr>
          <w:rFonts w:cstheme="minorHAnsi"/>
          <w:sz w:val="21"/>
          <w:szCs w:val="22"/>
          <w:u w:val="single"/>
          <w:lang w:val="en-US"/>
        </w:rPr>
        <w:t>accounts for</w:t>
      </w:r>
      <w:r w:rsidR="00785DCA" w:rsidRPr="00C8317F">
        <w:rPr>
          <w:rFonts w:cstheme="minorHAnsi"/>
          <w:sz w:val="21"/>
          <w:szCs w:val="22"/>
          <w:lang w:val="en-US"/>
        </w:rPr>
        <w:t xml:space="preserve"> / represents approximately 10% of </w:t>
      </w:r>
      <w:r w:rsidR="00785DCA" w:rsidRPr="00C8317F">
        <w:rPr>
          <w:rFonts w:cstheme="minorHAnsi"/>
          <w:sz w:val="21"/>
          <w:szCs w:val="22"/>
          <w:u w:val="single"/>
          <w:lang w:val="en-US"/>
        </w:rPr>
        <w:t>household debt</w:t>
      </w:r>
      <w:r w:rsidR="00785DCA" w:rsidRPr="00C8317F">
        <w:rPr>
          <w:rFonts w:cstheme="minorHAnsi"/>
          <w:sz w:val="21"/>
          <w:szCs w:val="22"/>
          <w:lang w:val="en-US"/>
        </w:rPr>
        <w:t>.</w:t>
      </w:r>
      <w:r w:rsidR="000E6672" w:rsidRPr="00C8317F">
        <w:rPr>
          <w:rFonts w:cstheme="minorHAnsi"/>
          <w:sz w:val="21"/>
          <w:szCs w:val="22"/>
          <w:lang w:val="en-US"/>
        </w:rPr>
        <w:t xml:space="preserve"> Consequently </w:t>
      </w:r>
      <w:r w:rsidR="000E6672" w:rsidRPr="00C8317F">
        <w:rPr>
          <w:rFonts w:cstheme="minorHAnsi"/>
          <w:sz w:val="21"/>
          <w:szCs w:val="22"/>
          <w:u w:val="single"/>
          <w:lang w:val="en-US"/>
        </w:rPr>
        <w:t xml:space="preserve">because of / on account of </w:t>
      </w:r>
      <w:r w:rsidR="000E6672" w:rsidRPr="00C8317F">
        <w:rPr>
          <w:rFonts w:cstheme="minorHAnsi"/>
          <w:sz w:val="21"/>
          <w:szCs w:val="22"/>
          <w:lang w:val="en-US"/>
        </w:rPr>
        <w:t xml:space="preserve">that </w:t>
      </w:r>
      <w:r w:rsidR="000E6672" w:rsidRPr="00C8317F">
        <w:rPr>
          <w:rFonts w:cstheme="minorHAnsi"/>
          <w:sz w:val="21"/>
          <w:szCs w:val="22"/>
          <w:u w:val="single"/>
          <w:lang w:val="en-US"/>
        </w:rPr>
        <w:t>burden</w:t>
      </w:r>
      <w:r w:rsidR="000E6672" w:rsidRPr="00C8317F">
        <w:rPr>
          <w:rFonts w:cstheme="minorHAnsi"/>
          <w:sz w:val="21"/>
          <w:szCs w:val="22"/>
          <w:lang w:val="en-US"/>
        </w:rPr>
        <w:t xml:space="preserve">, many </w:t>
      </w:r>
      <w:r w:rsidR="000E6672" w:rsidRPr="00C8317F">
        <w:rPr>
          <w:rFonts w:cstheme="minorHAnsi"/>
          <w:b/>
          <w:sz w:val="21"/>
          <w:szCs w:val="22"/>
          <w:lang w:val="en-US"/>
        </w:rPr>
        <w:t>thirty-year-</w:t>
      </w:r>
      <w:proofErr w:type="spellStart"/>
      <w:r w:rsidR="000E6672" w:rsidRPr="00C8317F">
        <w:rPr>
          <w:rFonts w:cstheme="minorHAnsi"/>
          <w:b/>
          <w:sz w:val="21"/>
          <w:szCs w:val="22"/>
          <w:lang w:val="en-US"/>
        </w:rPr>
        <w:t>olds</w:t>
      </w:r>
      <w:proofErr w:type="spellEnd"/>
      <w:r w:rsidR="000E6672" w:rsidRPr="00C8317F">
        <w:rPr>
          <w:rFonts w:cstheme="minorHAnsi"/>
          <w:sz w:val="21"/>
          <w:szCs w:val="22"/>
          <w:lang w:val="en-US"/>
        </w:rPr>
        <w:t xml:space="preserve"> (many thirtysomethings) </w:t>
      </w:r>
      <w:r w:rsidR="000E6672" w:rsidRPr="00C8317F">
        <w:rPr>
          <w:rFonts w:cstheme="minorHAnsi"/>
          <w:b/>
          <w:sz w:val="21"/>
          <w:szCs w:val="22"/>
          <w:lang w:val="en-US"/>
        </w:rPr>
        <w:t>are being refused / denied</w:t>
      </w:r>
      <w:r w:rsidR="000E6672" w:rsidRPr="00C8317F">
        <w:rPr>
          <w:rFonts w:cstheme="minorHAnsi"/>
          <w:sz w:val="21"/>
          <w:szCs w:val="22"/>
          <w:lang w:val="en-US"/>
        </w:rPr>
        <w:t xml:space="preserve"> a </w:t>
      </w:r>
      <w:r w:rsidR="000E6672" w:rsidRPr="00C8317F">
        <w:rPr>
          <w:rFonts w:cstheme="minorHAnsi"/>
          <w:sz w:val="21"/>
          <w:szCs w:val="22"/>
          <w:u w:val="single"/>
          <w:lang w:val="en-US"/>
        </w:rPr>
        <w:t>mortgage</w:t>
      </w:r>
      <w:r w:rsidR="000E6672" w:rsidRPr="00C8317F">
        <w:rPr>
          <w:rFonts w:cstheme="minorHAnsi"/>
          <w:sz w:val="21"/>
          <w:szCs w:val="22"/>
          <w:lang w:val="en-US"/>
        </w:rPr>
        <w:t xml:space="preserve"> (loan) / a home loan even though they have a stable/</w:t>
      </w:r>
      <w:r w:rsidR="000E6672" w:rsidRPr="00C8317F">
        <w:rPr>
          <w:rFonts w:cstheme="minorHAnsi"/>
          <w:sz w:val="21"/>
          <w:szCs w:val="22"/>
          <w:u w:val="single"/>
          <w:lang w:val="en-US"/>
        </w:rPr>
        <w:t>steady</w:t>
      </w:r>
      <w:r w:rsidR="000E6672" w:rsidRPr="00C8317F">
        <w:rPr>
          <w:rFonts w:cstheme="minorHAnsi"/>
          <w:sz w:val="21"/>
          <w:szCs w:val="22"/>
          <w:lang w:val="en-US"/>
        </w:rPr>
        <w:t xml:space="preserve"> and well-paid employment/job. </w:t>
      </w:r>
    </w:p>
    <w:p w:rsidR="000E6672" w:rsidRPr="00C8317F" w:rsidRDefault="000E6672" w:rsidP="000E6672">
      <w:pPr>
        <w:ind w:right="-148"/>
        <w:rPr>
          <w:rFonts w:cstheme="minorHAnsi"/>
          <w:sz w:val="21"/>
          <w:szCs w:val="22"/>
          <w:lang w:val="en-US"/>
        </w:rPr>
      </w:pPr>
    </w:p>
    <w:p w:rsidR="000E6672" w:rsidRPr="00C8317F" w:rsidRDefault="000E6672" w:rsidP="000E6672">
      <w:pPr>
        <w:ind w:right="-148"/>
        <w:rPr>
          <w:rFonts w:cstheme="minorHAnsi"/>
          <w:sz w:val="21"/>
          <w:szCs w:val="22"/>
          <w:lang w:val="en-US"/>
        </w:rPr>
      </w:pPr>
    </w:p>
    <w:p w:rsidR="000E6672" w:rsidRDefault="000E6672" w:rsidP="000E6672">
      <w:pPr>
        <w:ind w:right="-148"/>
        <w:rPr>
          <w:rFonts w:asciiTheme="majorHAnsi" w:hAnsiTheme="majorHAnsi" w:cstheme="majorHAnsi"/>
          <w:sz w:val="21"/>
          <w:szCs w:val="22"/>
          <w:lang w:val="en-US"/>
        </w:rPr>
      </w:pPr>
      <w:r>
        <w:rPr>
          <w:rFonts w:asciiTheme="majorHAnsi" w:hAnsiTheme="majorHAnsi" w:cstheme="majorHAnsi"/>
          <w:sz w:val="21"/>
          <w:szCs w:val="22"/>
          <w:lang w:val="en-US"/>
        </w:rPr>
        <w:t>Notes</w:t>
      </w:r>
    </w:p>
    <w:p w:rsidR="00D07DE9" w:rsidRDefault="00D07DE9" w:rsidP="000E6672">
      <w:pPr>
        <w:pStyle w:val="Paragraphedeliste"/>
        <w:numPr>
          <w:ilvl w:val="0"/>
          <w:numId w:val="2"/>
        </w:numPr>
        <w:ind w:right="-148"/>
        <w:rPr>
          <w:rFonts w:asciiTheme="majorHAnsi" w:hAnsiTheme="majorHAnsi" w:cstheme="majorHAnsi"/>
          <w:sz w:val="21"/>
          <w:szCs w:val="22"/>
        </w:rPr>
      </w:pPr>
      <w:r w:rsidRPr="00D07DE9">
        <w:rPr>
          <w:rFonts w:asciiTheme="majorHAnsi" w:hAnsiTheme="majorHAnsi" w:cstheme="majorHAnsi"/>
          <w:sz w:val="21"/>
          <w:szCs w:val="22"/>
        </w:rPr>
        <w:t>Le terme ‘</w:t>
      </w:r>
      <w:r w:rsidR="00C8317F" w:rsidRPr="00D07DE9">
        <w:rPr>
          <w:rFonts w:asciiTheme="majorHAnsi" w:hAnsiTheme="majorHAnsi" w:cstheme="majorHAnsi"/>
          <w:sz w:val="21"/>
          <w:szCs w:val="22"/>
        </w:rPr>
        <w:t>ampleur</w:t>
      </w:r>
      <w:r w:rsidRPr="00D07DE9">
        <w:rPr>
          <w:rFonts w:asciiTheme="majorHAnsi" w:hAnsiTheme="majorHAnsi" w:cstheme="majorHAnsi"/>
          <w:sz w:val="21"/>
          <w:szCs w:val="22"/>
        </w:rPr>
        <w:t>’ peut av</w:t>
      </w:r>
      <w:r>
        <w:rPr>
          <w:rFonts w:asciiTheme="majorHAnsi" w:hAnsiTheme="majorHAnsi" w:cstheme="majorHAnsi"/>
          <w:sz w:val="21"/>
          <w:szCs w:val="22"/>
        </w:rPr>
        <w:t xml:space="preserve">oir plusieurs </w:t>
      </w:r>
      <w:r w:rsidR="004A1F34">
        <w:rPr>
          <w:rFonts w:asciiTheme="majorHAnsi" w:hAnsiTheme="majorHAnsi" w:cstheme="majorHAnsi"/>
          <w:sz w:val="21"/>
          <w:szCs w:val="22"/>
        </w:rPr>
        <w:t>significations</w:t>
      </w:r>
      <w:r>
        <w:rPr>
          <w:rFonts w:asciiTheme="majorHAnsi" w:hAnsiTheme="majorHAnsi" w:cstheme="majorHAnsi"/>
          <w:sz w:val="21"/>
          <w:szCs w:val="22"/>
        </w:rPr>
        <w:t>. Ici c’est bien le sens de ‘’taille’’, d’où la traduction par ‘</w:t>
      </w:r>
      <w:r w:rsidRPr="004A1F34">
        <w:rPr>
          <w:rFonts w:asciiTheme="majorHAnsi" w:hAnsiTheme="majorHAnsi" w:cstheme="majorHAnsi"/>
          <w:i/>
          <w:sz w:val="21"/>
          <w:szCs w:val="22"/>
        </w:rPr>
        <w:t>size’</w:t>
      </w:r>
      <w:r>
        <w:rPr>
          <w:rFonts w:asciiTheme="majorHAnsi" w:hAnsiTheme="majorHAnsi" w:cstheme="majorHAnsi"/>
          <w:sz w:val="21"/>
          <w:szCs w:val="22"/>
        </w:rPr>
        <w:t xml:space="preserve"> ou ‘</w:t>
      </w:r>
      <w:proofErr w:type="spellStart"/>
      <w:r w:rsidRPr="004A1F34">
        <w:rPr>
          <w:rFonts w:asciiTheme="majorHAnsi" w:hAnsiTheme="majorHAnsi" w:cstheme="majorHAnsi"/>
          <w:i/>
          <w:sz w:val="21"/>
          <w:szCs w:val="22"/>
        </w:rPr>
        <w:t>amount</w:t>
      </w:r>
      <w:proofErr w:type="spellEnd"/>
      <w:r w:rsidRPr="004A1F34">
        <w:rPr>
          <w:rFonts w:asciiTheme="majorHAnsi" w:hAnsiTheme="majorHAnsi" w:cstheme="majorHAnsi"/>
          <w:i/>
          <w:sz w:val="21"/>
          <w:szCs w:val="22"/>
        </w:rPr>
        <w:t>’</w:t>
      </w:r>
      <w:r>
        <w:rPr>
          <w:rFonts w:asciiTheme="majorHAnsi" w:hAnsiTheme="majorHAnsi" w:cstheme="majorHAnsi"/>
          <w:sz w:val="21"/>
          <w:szCs w:val="22"/>
        </w:rPr>
        <w:t xml:space="preserve"> puisqu’il s’agit de masse monétaire. Si l’on parlait d’étendue, on dirait plutôt ‘</w:t>
      </w:r>
      <w:proofErr w:type="spellStart"/>
      <w:r w:rsidRPr="004A1F34">
        <w:rPr>
          <w:rFonts w:asciiTheme="majorHAnsi" w:hAnsiTheme="majorHAnsi" w:cstheme="majorHAnsi"/>
          <w:i/>
          <w:sz w:val="21"/>
          <w:szCs w:val="22"/>
        </w:rPr>
        <w:t>scale</w:t>
      </w:r>
      <w:proofErr w:type="spellEnd"/>
      <w:r w:rsidRPr="004A1F34">
        <w:rPr>
          <w:rFonts w:asciiTheme="majorHAnsi" w:hAnsiTheme="majorHAnsi" w:cstheme="majorHAnsi"/>
          <w:i/>
          <w:sz w:val="21"/>
          <w:szCs w:val="22"/>
        </w:rPr>
        <w:t>’</w:t>
      </w:r>
      <w:r>
        <w:rPr>
          <w:rFonts w:asciiTheme="majorHAnsi" w:hAnsiTheme="majorHAnsi" w:cstheme="majorHAnsi"/>
          <w:sz w:val="21"/>
          <w:szCs w:val="22"/>
        </w:rPr>
        <w:t>, ou ‘</w:t>
      </w:r>
      <w:r w:rsidRPr="004A1F34">
        <w:rPr>
          <w:rFonts w:asciiTheme="majorHAnsi" w:hAnsiTheme="majorHAnsi" w:cstheme="majorHAnsi"/>
          <w:i/>
          <w:sz w:val="21"/>
          <w:szCs w:val="22"/>
        </w:rPr>
        <w:t>scope’</w:t>
      </w:r>
      <w:r>
        <w:rPr>
          <w:rFonts w:asciiTheme="majorHAnsi" w:hAnsiTheme="majorHAnsi" w:cstheme="majorHAnsi"/>
          <w:sz w:val="21"/>
          <w:szCs w:val="22"/>
        </w:rPr>
        <w:t xml:space="preserve"> ou ‘</w:t>
      </w:r>
      <w:proofErr w:type="spellStart"/>
      <w:r w:rsidRPr="004A1F34">
        <w:rPr>
          <w:rFonts w:asciiTheme="majorHAnsi" w:hAnsiTheme="majorHAnsi" w:cstheme="majorHAnsi"/>
          <w:i/>
          <w:sz w:val="21"/>
          <w:szCs w:val="22"/>
        </w:rPr>
        <w:t>extent</w:t>
      </w:r>
      <w:proofErr w:type="spellEnd"/>
      <w:r w:rsidRPr="004A1F34">
        <w:rPr>
          <w:rFonts w:asciiTheme="majorHAnsi" w:hAnsiTheme="majorHAnsi" w:cstheme="majorHAnsi"/>
          <w:i/>
          <w:sz w:val="21"/>
          <w:szCs w:val="22"/>
        </w:rPr>
        <w:t>’</w:t>
      </w:r>
      <w:r>
        <w:rPr>
          <w:rFonts w:asciiTheme="majorHAnsi" w:hAnsiTheme="majorHAnsi" w:cstheme="majorHAnsi"/>
          <w:sz w:val="21"/>
          <w:szCs w:val="22"/>
        </w:rPr>
        <w:t xml:space="preserve"> selon le contexte.</w:t>
      </w:r>
    </w:p>
    <w:p w:rsidR="000E6672" w:rsidRDefault="00D07DE9"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 xml:space="preserve"> </w:t>
      </w:r>
      <w:r w:rsidR="00F5192A">
        <w:rPr>
          <w:rFonts w:asciiTheme="majorHAnsi" w:hAnsiTheme="majorHAnsi" w:cstheme="majorHAnsi"/>
          <w:sz w:val="21"/>
          <w:szCs w:val="22"/>
        </w:rPr>
        <w:t xml:space="preserve">Je propose l’expression ‘’ </w:t>
      </w:r>
      <w:r w:rsidR="00F5192A" w:rsidRPr="004A1F34">
        <w:rPr>
          <w:rFonts w:asciiTheme="majorHAnsi" w:hAnsiTheme="majorHAnsi" w:cstheme="majorHAnsi"/>
          <w:i/>
          <w:sz w:val="21"/>
          <w:szCs w:val="22"/>
        </w:rPr>
        <w:t xml:space="preserve">a </w:t>
      </w:r>
      <w:proofErr w:type="spellStart"/>
      <w:r w:rsidR="00F5192A" w:rsidRPr="004A1F34">
        <w:rPr>
          <w:rFonts w:asciiTheme="majorHAnsi" w:hAnsiTheme="majorHAnsi" w:cstheme="majorHAnsi"/>
          <w:i/>
          <w:sz w:val="21"/>
          <w:szCs w:val="22"/>
        </w:rPr>
        <w:t>cause</w:t>
      </w:r>
      <w:proofErr w:type="spellEnd"/>
      <w:r w:rsidR="00F5192A" w:rsidRPr="004A1F34">
        <w:rPr>
          <w:rFonts w:asciiTheme="majorHAnsi" w:hAnsiTheme="majorHAnsi" w:cstheme="majorHAnsi"/>
          <w:i/>
          <w:sz w:val="21"/>
          <w:szCs w:val="22"/>
        </w:rPr>
        <w:t xml:space="preserve"> for </w:t>
      </w:r>
      <w:proofErr w:type="spellStart"/>
      <w:r w:rsidR="00F5192A" w:rsidRPr="004A1F34">
        <w:rPr>
          <w:rFonts w:asciiTheme="majorHAnsi" w:hAnsiTheme="majorHAnsi" w:cstheme="majorHAnsi"/>
          <w:i/>
          <w:sz w:val="21"/>
          <w:szCs w:val="22"/>
        </w:rPr>
        <w:t>concern</w:t>
      </w:r>
      <w:proofErr w:type="spellEnd"/>
      <w:r w:rsidR="00F5192A">
        <w:rPr>
          <w:rFonts w:asciiTheme="majorHAnsi" w:hAnsiTheme="majorHAnsi" w:cstheme="majorHAnsi"/>
          <w:sz w:val="21"/>
          <w:szCs w:val="22"/>
        </w:rPr>
        <w:t xml:space="preserve">’’ pour traduire ‘inquiéter’ ici, mais le verbe ‘to </w:t>
      </w:r>
      <w:r w:rsidR="004A1F34">
        <w:rPr>
          <w:rFonts w:asciiTheme="majorHAnsi" w:hAnsiTheme="majorHAnsi" w:cstheme="majorHAnsi"/>
          <w:i/>
          <w:sz w:val="21"/>
          <w:szCs w:val="22"/>
        </w:rPr>
        <w:t>,</w:t>
      </w:r>
      <w:r w:rsidR="00F5192A">
        <w:rPr>
          <w:rFonts w:asciiTheme="majorHAnsi" w:hAnsiTheme="majorHAnsi" w:cstheme="majorHAnsi"/>
          <w:sz w:val="21"/>
          <w:szCs w:val="22"/>
        </w:rPr>
        <w:t xml:space="preserve"> est bien sûr juste et adapté également. On dirait donc ‘’</w:t>
      </w:r>
      <w:proofErr w:type="spellStart"/>
      <w:r w:rsidR="00F5192A">
        <w:rPr>
          <w:rFonts w:asciiTheme="majorHAnsi" w:hAnsiTheme="majorHAnsi" w:cstheme="majorHAnsi"/>
          <w:sz w:val="21"/>
          <w:szCs w:val="22"/>
        </w:rPr>
        <w:t>should</w:t>
      </w:r>
      <w:proofErr w:type="spellEnd"/>
      <w:r w:rsidR="00F5192A">
        <w:rPr>
          <w:rFonts w:asciiTheme="majorHAnsi" w:hAnsiTheme="majorHAnsi" w:cstheme="majorHAnsi"/>
          <w:sz w:val="21"/>
          <w:szCs w:val="22"/>
        </w:rPr>
        <w:t xml:space="preserve"> </w:t>
      </w:r>
      <w:proofErr w:type="spellStart"/>
      <w:r w:rsidR="00F5192A">
        <w:rPr>
          <w:rFonts w:asciiTheme="majorHAnsi" w:hAnsiTheme="majorHAnsi" w:cstheme="majorHAnsi"/>
          <w:sz w:val="21"/>
          <w:szCs w:val="22"/>
        </w:rPr>
        <w:t>worry</w:t>
      </w:r>
      <w:proofErr w:type="spellEnd"/>
      <w:r w:rsidR="00F5192A">
        <w:rPr>
          <w:rFonts w:asciiTheme="majorHAnsi" w:hAnsiTheme="majorHAnsi" w:cstheme="majorHAnsi"/>
          <w:sz w:val="21"/>
          <w:szCs w:val="22"/>
        </w:rPr>
        <w:t xml:space="preserve">’’. </w:t>
      </w:r>
    </w:p>
    <w:p w:rsidR="00F5192A" w:rsidRDefault="00F5192A"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 xml:space="preserve">Je propose soit le </w:t>
      </w:r>
      <w:proofErr w:type="spellStart"/>
      <w:r>
        <w:rPr>
          <w:rFonts w:asciiTheme="majorHAnsi" w:hAnsiTheme="majorHAnsi" w:cstheme="majorHAnsi"/>
          <w:sz w:val="21"/>
          <w:szCs w:val="22"/>
        </w:rPr>
        <w:t>Present</w:t>
      </w:r>
      <w:proofErr w:type="spellEnd"/>
      <w:r>
        <w:rPr>
          <w:rFonts w:asciiTheme="majorHAnsi" w:hAnsiTheme="majorHAnsi" w:cstheme="majorHAnsi"/>
          <w:sz w:val="21"/>
          <w:szCs w:val="22"/>
        </w:rPr>
        <w:t xml:space="preserve"> -</w:t>
      </w:r>
      <w:proofErr w:type="spellStart"/>
      <w:r>
        <w:rPr>
          <w:rFonts w:asciiTheme="majorHAnsi" w:hAnsiTheme="majorHAnsi" w:cstheme="majorHAnsi"/>
          <w:sz w:val="21"/>
          <w:szCs w:val="22"/>
        </w:rPr>
        <w:t>ing</w:t>
      </w:r>
      <w:proofErr w:type="spellEnd"/>
      <w:r>
        <w:rPr>
          <w:rFonts w:asciiTheme="majorHAnsi" w:hAnsiTheme="majorHAnsi" w:cstheme="majorHAnsi"/>
          <w:sz w:val="21"/>
          <w:szCs w:val="22"/>
        </w:rPr>
        <w:t xml:space="preserve">, soit le </w:t>
      </w:r>
      <w:proofErr w:type="spellStart"/>
      <w:r>
        <w:rPr>
          <w:rFonts w:asciiTheme="majorHAnsi" w:hAnsiTheme="majorHAnsi" w:cstheme="majorHAnsi"/>
          <w:sz w:val="21"/>
          <w:szCs w:val="22"/>
        </w:rPr>
        <w:t>Present</w:t>
      </w:r>
      <w:proofErr w:type="spellEnd"/>
      <w:r>
        <w:rPr>
          <w:rFonts w:asciiTheme="majorHAnsi" w:hAnsiTheme="majorHAnsi" w:cstheme="majorHAnsi"/>
          <w:sz w:val="21"/>
          <w:szCs w:val="22"/>
        </w:rPr>
        <w:t xml:space="preserve"> </w:t>
      </w:r>
      <w:proofErr w:type="spellStart"/>
      <w:r>
        <w:rPr>
          <w:rFonts w:asciiTheme="majorHAnsi" w:hAnsiTheme="majorHAnsi" w:cstheme="majorHAnsi"/>
          <w:sz w:val="21"/>
          <w:szCs w:val="22"/>
        </w:rPr>
        <w:t>Perfect</w:t>
      </w:r>
      <w:proofErr w:type="spellEnd"/>
      <w:r>
        <w:rPr>
          <w:rFonts w:asciiTheme="majorHAnsi" w:hAnsiTheme="majorHAnsi" w:cstheme="majorHAnsi"/>
          <w:sz w:val="21"/>
          <w:szCs w:val="22"/>
        </w:rPr>
        <w:t xml:space="preserve"> pour traduire ‘’commencent à’’ car on peut se placer dans les deux situations : action en cours ou constat. </w:t>
      </w:r>
    </w:p>
    <w:p w:rsidR="00F5192A" w:rsidRDefault="00F5192A"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Observez bien la construction vue en classe : 3 fois plus … que</w:t>
      </w:r>
      <w:r w:rsidR="004A1F34">
        <w:rPr>
          <w:rFonts w:asciiTheme="majorHAnsi" w:hAnsiTheme="majorHAnsi" w:cstheme="majorHAnsi"/>
          <w:sz w:val="21"/>
          <w:szCs w:val="22"/>
        </w:rPr>
        <w:t>,</w:t>
      </w:r>
      <w:r>
        <w:rPr>
          <w:rFonts w:asciiTheme="majorHAnsi" w:hAnsiTheme="majorHAnsi" w:cstheme="majorHAnsi"/>
          <w:sz w:val="21"/>
          <w:szCs w:val="22"/>
        </w:rPr>
        <w:t xml:space="preserve"> traduite en anglais par un comparatif d’égalité (et non de supériorité même</w:t>
      </w:r>
      <w:r w:rsidR="004A1F34">
        <w:rPr>
          <w:rFonts w:asciiTheme="majorHAnsi" w:hAnsiTheme="majorHAnsi" w:cstheme="majorHAnsi"/>
          <w:sz w:val="21"/>
          <w:szCs w:val="22"/>
        </w:rPr>
        <w:t xml:space="preserve"> </w:t>
      </w:r>
      <w:r>
        <w:rPr>
          <w:rFonts w:asciiTheme="majorHAnsi" w:hAnsiTheme="majorHAnsi" w:cstheme="majorHAnsi"/>
          <w:sz w:val="21"/>
          <w:szCs w:val="22"/>
        </w:rPr>
        <w:t xml:space="preserve">si cette solution s’entend de plus en plus à l’oral). </w:t>
      </w:r>
    </w:p>
    <w:p w:rsidR="00F5192A" w:rsidRDefault="00F5192A"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Pensez à utilise</w:t>
      </w:r>
      <w:r w:rsidR="004A1F34">
        <w:rPr>
          <w:rFonts w:asciiTheme="majorHAnsi" w:hAnsiTheme="majorHAnsi" w:cstheme="majorHAnsi"/>
          <w:sz w:val="21"/>
          <w:szCs w:val="22"/>
        </w:rPr>
        <w:t>r</w:t>
      </w:r>
      <w:r>
        <w:rPr>
          <w:rFonts w:asciiTheme="majorHAnsi" w:hAnsiTheme="majorHAnsi" w:cstheme="majorHAnsi"/>
          <w:sz w:val="21"/>
          <w:szCs w:val="22"/>
        </w:rPr>
        <w:t xml:space="preserve"> le verbe ‘t</w:t>
      </w:r>
      <w:r w:rsidRPr="004A1F34">
        <w:rPr>
          <w:rFonts w:asciiTheme="majorHAnsi" w:hAnsiTheme="majorHAnsi" w:cstheme="majorHAnsi"/>
          <w:b/>
          <w:sz w:val="21"/>
          <w:szCs w:val="22"/>
        </w:rPr>
        <w:t xml:space="preserve">o </w:t>
      </w:r>
      <w:proofErr w:type="spellStart"/>
      <w:r w:rsidRPr="004A1F34">
        <w:rPr>
          <w:rFonts w:asciiTheme="majorHAnsi" w:hAnsiTheme="majorHAnsi" w:cstheme="majorHAnsi"/>
          <w:b/>
          <w:sz w:val="21"/>
          <w:szCs w:val="22"/>
        </w:rPr>
        <w:t>account</w:t>
      </w:r>
      <w:proofErr w:type="spellEnd"/>
      <w:r w:rsidRPr="004A1F34">
        <w:rPr>
          <w:rFonts w:asciiTheme="majorHAnsi" w:hAnsiTheme="majorHAnsi" w:cstheme="majorHAnsi"/>
          <w:b/>
          <w:sz w:val="21"/>
          <w:szCs w:val="22"/>
        </w:rPr>
        <w:t xml:space="preserve"> for’ </w:t>
      </w:r>
      <w:r>
        <w:rPr>
          <w:rFonts w:asciiTheme="majorHAnsi" w:hAnsiTheme="majorHAnsi" w:cstheme="majorHAnsi"/>
          <w:sz w:val="21"/>
          <w:szCs w:val="22"/>
        </w:rPr>
        <w:t xml:space="preserve">pour ‘représenter’ dans le sens de ‘constituer’ pour introduire un pourcentage, une proportion, etc. </w:t>
      </w:r>
    </w:p>
    <w:p w:rsidR="00C8317F" w:rsidRDefault="00C8317F"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‘’la dette des ménages’’ : comme dans ‘</w:t>
      </w:r>
      <w:r w:rsidRPr="004A1F34">
        <w:rPr>
          <w:rFonts w:asciiTheme="majorHAnsi" w:hAnsiTheme="majorHAnsi" w:cstheme="majorHAnsi"/>
          <w:i/>
          <w:sz w:val="21"/>
          <w:szCs w:val="22"/>
        </w:rPr>
        <w:t>’</w:t>
      </w:r>
      <w:proofErr w:type="spellStart"/>
      <w:r w:rsidRPr="004A1F34">
        <w:rPr>
          <w:rFonts w:asciiTheme="majorHAnsi" w:hAnsiTheme="majorHAnsi" w:cstheme="majorHAnsi"/>
          <w:i/>
          <w:sz w:val="21"/>
          <w:szCs w:val="22"/>
        </w:rPr>
        <w:t>student</w:t>
      </w:r>
      <w:proofErr w:type="spellEnd"/>
      <w:r w:rsidRPr="004A1F34">
        <w:rPr>
          <w:rFonts w:asciiTheme="majorHAnsi" w:hAnsiTheme="majorHAnsi" w:cstheme="majorHAnsi"/>
          <w:i/>
          <w:sz w:val="21"/>
          <w:szCs w:val="22"/>
        </w:rPr>
        <w:t xml:space="preserve"> </w:t>
      </w:r>
      <w:proofErr w:type="spellStart"/>
      <w:r w:rsidRPr="004A1F34">
        <w:rPr>
          <w:rFonts w:asciiTheme="majorHAnsi" w:hAnsiTheme="majorHAnsi" w:cstheme="majorHAnsi"/>
          <w:i/>
          <w:sz w:val="21"/>
          <w:szCs w:val="22"/>
        </w:rPr>
        <w:t>debt</w:t>
      </w:r>
      <w:proofErr w:type="spellEnd"/>
      <w:r w:rsidRPr="004A1F34">
        <w:rPr>
          <w:rFonts w:asciiTheme="majorHAnsi" w:hAnsiTheme="majorHAnsi" w:cstheme="majorHAnsi"/>
          <w:i/>
          <w:sz w:val="21"/>
          <w:szCs w:val="22"/>
        </w:rPr>
        <w:t>’</w:t>
      </w:r>
      <w:r>
        <w:rPr>
          <w:rFonts w:asciiTheme="majorHAnsi" w:hAnsiTheme="majorHAnsi" w:cstheme="majorHAnsi"/>
          <w:sz w:val="21"/>
          <w:szCs w:val="22"/>
        </w:rPr>
        <w:t>’, pas d’article car le mot ‘</w:t>
      </w:r>
      <w:r w:rsidRPr="004A1F34">
        <w:rPr>
          <w:rFonts w:asciiTheme="majorHAnsi" w:hAnsiTheme="majorHAnsi" w:cstheme="majorHAnsi"/>
          <w:b/>
          <w:sz w:val="21"/>
          <w:szCs w:val="22"/>
        </w:rPr>
        <w:t>’</w:t>
      </w:r>
      <w:proofErr w:type="spellStart"/>
      <w:r w:rsidRPr="004A1F34">
        <w:rPr>
          <w:rFonts w:asciiTheme="majorHAnsi" w:hAnsiTheme="majorHAnsi" w:cstheme="majorHAnsi"/>
          <w:b/>
          <w:sz w:val="21"/>
          <w:szCs w:val="22"/>
        </w:rPr>
        <w:t>debt</w:t>
      </w:r>
      <w:proofErr w:type="spellEnd"/>
      <w:r w:rsidRPr="004A1F34">
        <w:rPr>
          <w:rFonts w:asciiTheme="majorHAnsi" w:hAnsiTheme="majorHAnsi" w:cstheme="majorHAnsi"/>
          <w:b/>
          <w:sz w:val="21"/>
          <w:szCs w:val="22"/>
        </w:rPr>
        <w:t>’’</w:t>
      </w:r>
      <w:r>
        <w:rPr>
          <w:rFonts w:asciiTheme="majorHAnsi" w:hAnsiTheme="majorHAnsi" w:cstheme="majorHAnsi"/>
          <w:sz w:val="21"/>
          <w:szCs w:val="22"/>
        </w:rPr>
        <w:t xml:space="preserve"> est indénombrable en anglais. On parle aussi de ‘</w:t>
      </w:r>
      <w:r w:rsidRPr="004A1F34">
        <w:rPr>
          <w:rFonts w:asciiTheme="majorHAnsi" w:hAnsiTheme="majorHAnsi" w:cstheme="majorHAnsi"/>
          <w:i/>
          <w:sz w:val="21"/>
          <w:szCs w:val="22"/>
        </w:rPr>
        <w:t xml:space="preserve">’consumer </w:t>
      </w:r>
      <w:proofErr w:type="spellStart"/>
      <w:r w:rsidRPr="004A1F34">
        <w:rPr>
          <w:rFonts w:asciiTheme="majorHAnsi" w:hAnsiTheme="majorHAnsi" w:cstheme="majorHAnsi"/>
          <w:i/>
          <w:sz w:val="21"/>
          <w:szCs w:val="22"/>
        </w:rPr>
        <w:t>debt</w:t>
      </w:r>
      <w:proofErr w:type="spellEnd"/>
      <w:r w:rsidRPr="004A1F34">
        <w:rPr>
          <w:rFonts w:asciiTheme="majorHAnsi" w:hAnsiTheme="majorHAnsi" w:cstheme="majorHAnsi"/>
          <w:i/>
          <w:sz w:val="21"/>
          <w:szCs w:val="22"/>
        </w:rPr>
        <w:t>’’</w:t>
      </w:r>
      <w:r>
        <w:rPr>
          <w:rFonts w:asciiTheme="majorHAnsi" w:hAnsiTheme="majorHAnsi" w:cstheme="majorHAnsi"/>
          <w:sz w:val="21"/>
          <w:szCs w:val="22"/>
        </w:rPr>
        <w:t xml:space="preserve">. </w:t>
      </w:r>
    </w:p>
    <w:p w:rsidR="00F5192A" w:rsidRDefault="00F5192A"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Je retrouve ce mot ‘</w:t>
      </w:r>
      <w:proofErr w:type="spellStart"/>
      <w:r>
        <w:rPr>
          <w:rFonts w:asciiTheme="majorHAnsi" w:hAnsiTheme="majorHAnsi" w:cstheme="majorHAnsi"/>
          <w:sz w:val="21"/>
          <w:szCs w:val="22"/>
        </w:rPr>
        <w:t>account</w:t>
      </w:r>
      <w:proofErr w:type="spellEnd"/>
      <w:r>
        <w:rPr>
          <w:rFonts w:asciiTheme="majorHAnsi" w:hAnsiTheme="majorHAnsi" w:cstheme="majorHAnsi"/>
          <w:sz w:val="21"/>
          <w:szCs w:val="22"/>
        </w:rPr>
        <w:t>’ dans l’expression ‘</w:t>
      </w:r>
      <w:r w:rsidRPr="004A1F34">
        <w:rPr>
          <w:rFonts w:asciiTheme="majorHAnsi" w:hAnsiTheme="majorHAnsi" w:cstheme="majorHAnsi"/>
          <w:b/>
          <w:sz w:val="21"/>
          <w:szCs w:val="22"/>
        </w:rPr>
        <w:t xml:space="preserve">’on </w:t>
      </w:r>
      <w:proofErr w:type="spellStart"/>
      <w:r w:rsidRPr="004A1F34">
        <w:rPr>
          <w:rFonts w:asciiTheme="majorHAnsi" w:hAnsiTheme="majorHAnsi" w:cstheme="majorHAnsi"/>
          <w:b/>
          <w:sz w:val="21"/>
          <w:szCs w:val="22"/>
        </w:rPr>
        <w:t>account</w:t>
      </w:r>
      <w:proofErr w:type="spellEnd"/>
      <w:r w:rsidRPr="004A1F34">
        <w:rPr>
          <w:rFonts w:asciiTheme="majorHAnsi" w:hAnsiTheme="majorHAnsi" w:cstheme="majorHAnsi"/>
          <w:b/>
          <w:sz w:val="21"/>
          <w:szCs w:val="22"/>
        </w:rPr>
        <w:t xml:space="preserve"> of’</w:t>
      </w:r>
      <w:r>
        <w:rPr>
          <w:rFonts w:asciiTheme="majorHAnsi" w:hAnsiTheme="majorHAnsi" w:cstheme="majorHAnsi"/>
          <w:sz w:val="21"/>
          <w:szCs w:val="22"/>
        </w:rPr>
        <w:t>’ équivalente à ‘</w:t>
      </w:r>
      <w:r w:rsidRPr="004A1F34">
        <w:rPr>
          <w:rFonts w:asciiTheme="majorHAnsi" w:hAnsiTheme="majorHAnsi" w:cstheme="majorHAnsi"/>
          <w:i/>
          <w:sz w:val="21"/>
          <w:szCs w:val="22"/>
        </w:rPr>
        <w:t>’</w:t>
      </w:r>
      <w:proofErr w:type="spellStart"/>
      <w:r w:rsidRPr="004A1F34">
        <w:rPr>
          <w:rFonts w:asciiTheme="majorHAnsi" w:hAnsiTheme="majorHAnsi" w:cstheme="majorHAnsi"/>
          <w:i/>
          <w:sz w:val="21"/>
          <w:szCs w:val="22"/>
        </w:rPr>
        <w:t>because</w:t>
      </w:r>
      <w:proofErr w:type="spellEnd"/>
      <w:r w:rsidRPr="004A1F34">
        <w:rPr>
          <w:rFonts w:asciiTheme="majorHAnsi" w:hAnsiTheme="majorHAnsi" w:cstheme="majorHAnsi"/>
          <w:i/>
          <w:sz w:val="21"/>
          <w:szCs w:val="22"/>
        </w:rPr>
        <w:t xml:space="preserve"> of’’</w:t>
      </w:r>
      <w:r>
        <w:rPr>
          <w:rFonts w:asciiTheme="majorHAnsi" w:hAnsiTheme="majorHAnsi" w:cstheme="majorHAnsi"/>
          <w:sz w:val="21"/>
          <w:szCs w:val="22"/>
        </w:rPr>
        <w:t xml:space="preserve">, mais plus soutenue. </w:t>
      </w:r>
    </w:p>
    <w:p w:rsidR="00F5192A" w:rsidRDefault="00F5192A"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‘’les trentenaires’’ = ‘</w:t>
      </w:r>
      <w:r w:rsidRPr="004A1F34">
        <w:rPr>
          <w:rFonts w:asciiTheme="majorHAnsi" w:hAnsiTheme="majorHAnsi" w:cstheme="majorHAnsi"/>
          <w:b/>
          <w:sz w:val="21"/>
          <w:szCs w:val="22"/>
        </w:rPr>
        <w:t>’</w:t>
      </w:r>
      <w:proofErr w:type="spellStart"/>
      <w:r w:rsidRPr="004A1F34">
        <w:rPr>
          <w:rFonts w:asciiTheme="majorHAnsi" w:hAnsiTheme="majorHAnsi" w:cstheme="majorHAnsi"/>
          <w:b/>
          <w:sz w:val="21"/>
          <w:szCs w:val="22"/>
        </w:rPr>
        <w:t>thirty-ye</w:t>
      </w:r>
      <w:r w:rsidR="00C8317F" w:rsidRPr="004A1F34">
        <w:rPr>
          <w:rFonts w:asciiTheme="majorHAnsi" w:hAnsiTheme="majorHAnsi" w:cstheme="majorHAnsi"/>
          <w:b/>
          <w:sz w:val="21"/>
          <w:szCs w:val="22"/>
        </w:rPr>
        <w:t>ar</w:t>
      </w:r>
      <w:r w:rsidRPr="004A1F34">
        <w:rPr>
          <w:rFonts w:asciiTheme="majorHAnsi" w:hAnsiTheme="majorHAnsi" w:cstheme="majorHAnsi"/>
          <w:b/>
          <w:sz w:val="21"/>
          <w:szCs w:val="22"/>
        </w:rPr>
        <w:t>-olds</w:t>
      </w:r>
      <w:proofErr w:type="spellEnd"/>
      <w:r w:rsidRPr="004A1F34">
        <w:rPr>
          <w:rFonts w:asciiTheme="majorHAnsi" w:hAnsiTheme="majorHAnsi" w:cstheme="majorHAnsi"/>
          <w:b/>
          <w:sz w:val="21"/>
          <w:szCs w:val="22"/>
        </w:rPr>
        <w:t>’</w:t>
      </w:r>
      <w:r>
        <w:rPr>
          <w:rFonts w:asciiTheme="majorHAnsi" w:hAnsiTheme="majorHAnsi" w:cstheme="majorHAnsi"/>
          <w:sz w:val="21"/>
          <w:szCs w:val="22"/>
        </w:rPr>
        <w:t>’ selon le mécanisme décrit en classe</w:t>
      </w:r>
      <w:r w:rsidR="00C8317F">
        <w:rPr>
          <w:rFonts w:asciiTheme="majorHAnsi" w:hAnsiTheme="majorHAnsi" w:cstheme="majorHAnsi"/>
          <w:sz w:val="21"/>
          <w:szCs w:val="22"/>
        </w:rPr>
        <w:t>. L’expression ‘</w:t>
      </w:r>
      <w:r w:rsidR="00C8317F" w:rsidRPr="004A1F34">
        <w:rPr>
          <w:rFonts w:asciiTheme="majorHAnsi" w:hAnsiTheme="majorHAnsi" w:cstheme="majorHAnsi"/>
          <w:i/>
          <w:sz w:val="21"/>
          <w:szCs w:val="22"/>
        </w:rPr>
        <w:t>’</w:t>
      </w:r>
      <w:proofErr w:type="spellStart"/>
      <w:r w:rsidR="00C8317F" w:rsidRPr="004A1F34">
        <w:rPr>
          <w:rFonts w:asciiTheme="majorHAnsi" w:hAnsiTheme="majorHAnsi" w:cstheme="majorHAnsi"/>
          <w:i/>
          <w:sz w:val="21"/>
          <w:szCs w:val="22"/>
        </w:rPr>
        <w:t>thirtysomething</w:t>
      </w:r>
      <w:proofErr w:type="spellEnd"/>
      <w:r w:rsidR="00C8317F" w:rsidRPr="004A1F34">
        <w:rPr>
          <w:rFonts w:asciiTheme="majorHAnsi" w:hAnsiTheme="majorHAnsi" w:cstheme="majorHAnsi"/>
          <w:i/>
          <w:sz w:val="21"/>
          <w:szCs w:val="22"/>
        </w:rPr>
        <w:t>’’</w:t>
      </w:r>
      <w:r w:rsidR="00C8317F">
        <w:rPr>
          <w:rFonts w:asciiTheme="majorHAnsi" w:hAnsiTheme="majorHAnsi" w:cstheme="majorHAnsi"/>
          <w:sz w:val="21"/>
          <w:szCs w:val="22"/>
        </w:rPr>
        <w:t xml:space="preserve"> (au pluriel ici) est également possible mais moins soutenue. </w:t>
      </w:r>
    </w:p>
    <w:p w:rsidR="00C8317F" w:rsidRDefault="00C8317F" w:rsidP="000E6672">
      <w:pPr>
        <w:pStyle w:val="Paragraphedeliste"/>
        <w:numPr>
          <w:ilvl w:val="0"/>
          <w:numId w:val="2"/>
        </w:numPr>
        <w:ind w:right="-148"/>
        <w:rPr>
          <w:rFonts w:asciiTheme="majorHAnsi" w:hAnsiTheme="majorHAnsi" w:cstheme="majorHAnsi"/>
          <w:sz w:val="21"/>
          <w:szCs w:val="22"/>
        </w:rPr>
      </w:pPr>
      <w:r w:rsidRPr="00C8317F">
        <w:rPr>
          <w:rFonts w:asciiTheme="majorHAnsi" w:hAnsiTheme="majorHAnsi" w:cstheme="majorHAnsi"/>
          <w:sz w:val="21"/>
          <w:szCs w:val="22"/>
        </w:rPr>
        <w:t>‘</w:t>
      </w:r>
      <w:r w:rsidRPr="004A1F34">
        <w:rPr>
          <w:rFonts w:asciiTheme="majorHAnsi" w:hAnsiTheme="majorHAnsi" w:cstheme="majorHAnsi"/>
          <w:i/>
          <w:sz w:val="21"/>
          <w:szCs w:val="22"/>
        </w:rPr>
        <w:t xml:space="preserve">’to </w:t>
      </w:r>
      <w:proofErr w:type="spellStart"/>
      <w:r w:rsidRPr="004A1F34">
        <w:rPr>
          <w:rFonts w:asciiTheme="majorHAnsi" w:hAnsiTheme="majorHAnsi" w:cstheme="majorHAnsi"/>
          <w:i/>
          <w:sz w:val="21"/>
          <w:szCs w:val="22"/>
        </w:rPr>
        <w:t>be</w:t>
      </w:r>
      <w:proofErr w:type="spellEnd"/>
      <w:r w:rsidRPr="004A1F34">
        <w:rPr>
          <w:rFonts w:asciiTheme="majorHAnsi" w:hAnsiTheme="majorHAnsi" w:cstheme="majorHAnsi"/>
          <w:i/>
          <w:sz w:val="21"/>
          <w:szCs w:val="22"/>
        </w:rPr>
        <w:t xml:space="preserve"> </w:t>
      </w:r>
      <w:proofErr w:type="spellStart"/>
      <w:r w:rsidRPr="004A1F34">
        <w:rPr>
          <w:rFonts w:asciiTheme="majorHAnsi" w:hAnsiTheme="majorHAnsi" w:cstheme="majorHAnsi"/>
          <w:i/>
          <w:sz w:val="21"/>
          <w:szCs w:val="22"/>
        </w:rPr>
        <w:t>refused</w:t>
      </w:r>
      <w:proofErr w:type="spellEnd"/>
      <w:r w:rsidRPr="004A1F34">
        <w:rPr>
          <w:rFonts w:asciiTheme="majorHAnsi" w:hAnsiTheme="majorHAnsi" w:cstheme="majorHAnsi"/>
          <w:i/>
          <w:sz w:val="21"/>
          <w:szCs w:val="22"/>
        </w:rPr>
        <w:t>’’</w:t>
      </w:r>
      <w:r w:rsidRPr="00C8317F">
        <w:rPr>
          <w:rFonts w:asciiTheme="majorHAnsi" w:hAnsiTheme="majorHAnsi" w:cstheme="majorHAnsi"/>
          <w:sz w:val="21"/>
          <w:szCs w:val="22"/>
        </w:rPr>
        <w:t xml:space="preserve"> ou mieux ‘</w:t>
      </w:r>
      <w:r w:rsidRPr="004A1F34">
        <w:rPr>
          <w:rFonts w:asciiTheme="majorHAnsi" w:hAnsiTheme="majorHAnsi" w:cstheme="majorHAnsi"/>
          <w:b/>
          <w:i/>
          <w:sz w:val="21"/>
          <w:szCs w:val="22"/>
        </w:rPr>
        <w:t xml:space="preserve">’to </w:t>
      </w:r>
      <w:proofErr w:type="spellStart"/>
      <w:r w:rsidRPr="004A1F34">
        <w:rPr>
          <w:rFonts w:asciiTheme="majorHAnsi" w:hAnsiTheme="majorHAnsi" w:cstheme="majorHAnsi"/>
          <w:b/>
          <w:i/>
          <w:sz w:val="21"/>
          <w:szCs w:val="22"/>
        </w:rPr>
        <w:t>be</w:t>
      </w:r>
      <w:proofErr w:type="spellEnd"/>
      <w:r w:rsidRPr="004A1F34">
        <w:rPr>
          <w:rFonts w:asciiTheme="majorHAnsi" w:hAnsiTheme="majorHAnsi" w:cstheme="majorHAnsi"/>
          <w:b/>
          <w:i/>
          <w:sz w:val="21"/>
          <w:szCs w:val="22"/>
        </w:rPr>
        <w:t xml:space="preserve"> </w:t>
      </w:r>
      <w:proofErr w:type="spellStart"/>
      <w:r w:rsidRPr="004A1F34">
        <w:rPr>
          <w:rFonts w:asciiTheme="majorHAnsi" w:hAnsiTheme="majorHAnsi" w:cstheme="majorHAnsi"/>
          <w:b/>
          <w:i/>
          <w:sz w:val="21"/>
          <w:szCs w:val="22"/>
        </w:rPr>
        <w:t>denied</w:t>
      </w:r>
      <w:proofErr w:type="spellEnd"/>
      <w:r w:rsidRPr="004A1F34">
        <w:rPr>
          <w:rFonts w:asciiTheme="majorHAnsi" w:hAnsiTheme="majorHAnsi" w:cstheme="majorHAnsi"/>
          <w:b/>
          <w:i/>
          <w:sz w:val="21"/>
          <w:szCs w:val="22"/>
        </w:rPr>
        <w:t>’’</w:t>
      </w:r>
      <w:r w:rsidRPr="00C8317F">
        <w:rPr>
          <w:rFonts w:asciiTheme="majorHAnsi" w:hAnsiTheme="majorHAnsi" w:cstheme="majorHAnsi"/>
          <w:sz w:val="21"/>
          <w:szCs w:val="22"/>
        </w:rPr>
        <w:t xml:space="preserve"> en tant que contrai</w:t>
      </w:r>
      <w:r>
        <w:rPr>
          <w:rFonts w:asciiTheme="majorHAnsi" w:hAnsiTheme="majorHAnsi" w:cstheme="majorHAnsi"/>
          <w:sz w:val="21"/>
          <w:szCs w:val="22"/>
        </w:rPr>
        <w:t>re de ‘</w:t>
      </w:r>
      <w:r w:rsidRPr="004A1F34">
        <w:rPr>
          <w:rFonts w:asciiTheme="majorHAnsi" w:hAnsiTheme="majorHAnsi" w:cstheme="majorHAnsi"/>
          <w:b/>
          <w:i/>
          <w:sz w:val="21"/>
          <w:szCs w:val="22"/>
        </w:rPr>
        <w:t xml:space="preserve">’to </w:t>
      </w:r>
      <w:proofErr w:type="spellStart"/>
      <w:r w:rsidRPr="004A1F34">
        <w:rPr>
          <w:rFonts w:asciiTheme="majorHAnsi" w:hAnsiTheme="majorHAnsi" w:cstheme="majorHAnsi"/>
          <w:b/>
          <w:i/>
          <w:sz w:val="21"/>
          <w:szCs w:val="22"/>
        </w:rPr>
        <w:t>be</w:t>
      </w:r>
      <w:proofErr w:type="spellEnd"/>
      <w:r w:rsidRPr="004A1F34">
        <w:rPr>
          <w:rFonts w:asciiTheme="majorHAnsi" w:hAnsiTheme="majorHAnsi" w:cstheme="majorHAnsi"/>
          <w:b/>
          <w:i/>
          <w:sz w:val="21"/>
          <w:szCs w:val="22"/>
        </w:rPr>
        <w:t xml:space="preserve"> </w:t>
      </w:r>
      <w:proofErr w:type="spellStart"/>
      <w:r w:rsidRPr="004A1F34">
        <w:rPr>
          <w:rFonts w:asciiTheme="majorHAnsi" w:hAnsiTheme="majorHAnsi" w:cstheme="majorHAnsi"/>
          <w:b/>
          <w:i/>
          <w:sz w:val="21"/>
          <w:szCs w:val="22"/>
        </w:rPr>
        <w:t>granted</w:t>
      </w:r>
      <w:proofErr w:type="spellEnd"/>
      <w:r w:rsidRPr="004A1F34">
        <w:rPr>
          <w:rFonts w:asciiTheme="majorHAnsi" w:hAnsiTheme="majorHAnsi" w:cstheme="majorHAnsi"/>
          <w:b/>
          <w:i/>
          <w:sz w:val="21"/>
          <w:szCs w:val="22"/>
        </w:rPr>
        <w:t>’’</w:t>
      </w:r>
      <w:r>
        <w:rPr>
          <w:rFonts w:asciiTheme="majorHAnsi" w:hAnsiTheme="majorHAnsi" w:cstheme="majorHAnsi"/>
          <w:sz w:val="21"/>
          <w:szCs w:val="22"/>
        </w:rPr>
        <w:t xml:space="preserve">. </w:t>
      </w:r>
    </w:p>
    <w:p w:rsidR="00C8317F" w:rsidRPr="00C8317F" w:rsidRDefault="00C8317F" w:rsidP="000E6672">
      <w:pPr>
        <w:pStyle w:val="Paragraphedeliste"/>
        <w:numPr>
          <w:ilvl w:val="0"/>
          <w:numId w:val="2"/>
        </w:numPr>
        <w:ind w:right="-148"/>
        <w:rPr>
          <w:rFonts w:asciiTheme="majorHAnsi" w:hAnsiTheme="majorHAnsi" w:cstheme="majorHAnsi"/>
          <w:sz w:val="21"/>
          <w:szCs w:val="22"/>
        </w:rPr>
      </w:pPr>
      <w:r>
        <w:rPr>
          <w:rFonts w:asciiTheme="majorHAnsi" w:hAnsiTheme="majorHAnsi" w:cstheme="majorHAnsi"/>
          <w:sz w:val="21"/>
          <w:szCs w:val="22"/>
        </w:rPr>
        <w:t xml:space="preserve">Plusieurs termes de Vocabulaire général intéressants à savoir dans cette phrase. </w:t>
      </w:r>
    </w:p>
    <w:p w:rsidR="00365579" w:rsidRPr="00C8317F" w:rsidRDefault="00365579" w:rsidP="00365579">
      <w:pPr>
        <w:ind w:right="-148"/>
        <w:rPr>
          <w:sz w:val="22"/>
        </w:rPr>
      </w:pPr>
    </w:p>
    <w:p w:rsidR="00435AEB" w:rsidRPr="00C8317F" w:rsidRDefault="00435AEB" w:rsidP="00435AEB">
      <w:pPr>
        <w:ind w:right="-148"/>
        <w:rPr>
          <w:sz w:val="22"/>
        </w:rPr>
      </w:pPr>
    </w:p>
    <w:p w:rsidR="00DD458B" w:rsidRPr="00C8317F" w:rsidRDefault="00DD458B" w:rsidP="00435AEB">
      <w:pPr>
        <w:pStyle w:val="Paragraphedeliste"/>
        <w:ind w:right="-148"/>
        <w:rPr>
          <w:rFonts w:asciiTheme="majorHAnsi" w:hAnsiTheme="majorHAnsi" w:cstheme="majorHAnsi"/>
          <w:sz w:val="21"/>
          <w:szCs w:val="22"/>
        </w:rPr>
      </w:pPr>
    </w:p>
    <w:sectPr w:rsidR="00DD458B" w:rsidRPr="00C8317F" w:rsidSect="00AB2469">
      <w:pgSz w:w="11900" w:h="16840"/>
      <w:pgMar w:top="815" w:right="1417" w:bottom="98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halkboard">
    <w:panose1 w:val="03050602040202020205"/>
    <w:charset w:val="4D"/>
    <w:family w:val="script"/>
    <w:pitch w:val="variable"/>
    <w:sig w:usb0="80000023" w:usb1="00000000" w:usb2="00000000" w:usb3="00000000" w:csb0="00000001" w:csb1="00000000"/>
  </w:font>
  <w:font w:name="Ayuthaya">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5E86"/>
    <w:multiLevelType w:val="hybridMultilevel"/>
    <w:tmpl w:val="4ACA8D06"/>
    <w:lvl w:ilvl="0" w:tplc="664028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727E71"/>
    <w:multiLevelType w:val="hybridMultilevel"/>
    <w:tmpl w:val="B858B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9C1A14"/>
    <w:multiLevelType w:val="hybridMultilevel"/>
    <w:tmpl w:val="81F05D0E"/>
    <w:lvl w:ilvl="0" w:tplc="39247A88">
      <w:start w:val="1"/>
      <w:numFmt w:val="lowerLetter"/>
      <w:lvlText w:val="%1."/>
      <w:lvlJc w:val="left"/>
      <w:pPr>
        <w:ind w:left="720" w:hanging="360"/>
      </w:pPr>
      <w:rPr>
        <w:rFonts w:ascii="Chalkboard" w:eastAsiaTheme="minorHAnsi" w:hAnsi="Chalkboard" w:cs="Ayuthay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B1"/>
    <w:rsid w:val="00025F43"/>
    <w:rsid w:val="00027C24"/>
    <w:rsid w:val="000563B1"/>
    <w:rsid w:val="000E6672"/>
    <w:rsid w:val="00334B6F"/>
    <w:rsid w:val="00365579"/>
    <w:rsid w:val="00435AEB"/>
    <w:rsid w:val="004A1F34"/>
    <w:rsid w:val="00520916"/>
    <w:rsid w:val="006F647D"/>
    <w:rsid w:val="00785DCA"/>
    <w:rsid w:val="008F37C2"/>
    <w:rsid w:val="00AB2469"/>
    <w:rsid w:val="00C44347"/>
    <w:rsid w:val="00C8317F"/>
    <w:rsid w:val="00D07DE9"/>
    <w:rsid w:val="00DD458B"/>
    <w:rsid w:val="00DE3F23"/>
    <w:rsid w:val="00F51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17C483"/>
  <w15:chartTrackingRefBased/>
  <w15:docId w15:val="{4CBB7717-CE11-544C-B905-E9E809D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3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2022-10-01T16:48:00Z</dcterms:created>
  <dcterms:modified xsi:type="dcterms:W3CDTF">2022-10-02T09:37:00Z</dcterms:modified>
</cp:coreProperties>
</file>