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88" w:type="dxa"/>
        <w:tblInd w:w="-855" w:type="dxa"/>
        <w:tblLook w:val="04A0" w:firstRow="1" w:lastRow="0" w:firstColumn="1" w:lastColumn="0" w:noHBand="0" w:noVBand="1"/>
      </w:tblPr>
      <w:tblGrid>
        <w:gridCol w:w="1556"/>
        <w:gridCol w:w="3938"/>
        <w:gridCol w:w="2480"/>
        <w:gridCol w:w="2614"/>
      </w:tblGrid>
      <w:tr w:rsidR="000A224F" w:rsidTr="00765A04">
        <w:trPr>
          <w:trHeight w:val="306"/>
        </w:trPr>
        <w:tc>
          <w:tcPr>
            <w:tcW w:w="1556" w:type="dxa"/>
            <w:shd w:val="clear" w:color="auto" w:fill="D0CECE" w:themeFill="background2" w:themeFillShade="E6"/>
          </w:tcPr>
          <w:p w:rsidR="00991E2C" w:rsidRPr="00362570" w:rsidRDefault="00991E2C" w:rsidP="00991E2C">
            <w:pPr>
              <w:ind w:left="-544" w:firstLine="54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2570">
              <w:rPr>
                <w:rFonts w:ascii="Calibri" w:hAnsi="Calibri" w:cs="Calibri"/>
                <w:b/>
                <w:sz w:val="18"/>
                <w:szCs w:val="18"/>
              </w:rPr>
              <w:t>CONCOURS</w:t>
            </w:r>
          </w:p>
        </w:tc>
        <w:tc>
          <w:tcPr>
            <w:tcW w:w="1738" w:type="dxa"/>
            <w:shd w:val="clear" w:color="auto" w:fill="D0CECE" w:themeFill="background2" w:themeFillShade="E6"/>
          </w:tcPr>
          <w:p w:rsidR="00991E2C" w:rsidRPr="00362570" w:rsidRDefault="00991E2C" w:rsidP="00991E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2570">
              <w:rPr>
                <w:rFonts w:ascii="Calibri" w:hAnsi="Calibri" w:cs="Calibri"/>
                <w:b/>
                <w:sz w:val="18"/>
                <w:szCs w:val="18"/>
              </w:rPr>
              <w:t>TYPE/PREPARATION</w:t>
            </w:r>
          </w:p>
        </w:tc>
        <w:tc>
          <w:tcPr>
            <w:tcW w:w="3474" w:type="dxa"/>
            <w:shd w:val="clear" w:color="auto" w:fill="D0CECE" w:themeFill="background2" w:themeFillShade="E6"/>
          </w:tcPr>
          <w:p w:rsidR="00991E2C" w:rsidRPr="00362570" w:rsidRDefault="00991E2C" w:rsidP="00991E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2570">
              <w:rPr>
                <w:rFonts w:ascii="Calibri" w:hAnsi="Calibri" w:cs="Calibri"/>
                <w:b/>
                <w:sz w:val="18"/>
                <w:szCs w:val="18"/>
              </w:rPr>
              <w:t>DESCRIPTION</w:t>
            </w:r>
          </w:p>
        </w:tc>
        <w:tc>
          <w:tcPr>
            <w:tcW w:w="3820" w:type="dxa"/>
            <w:shd w:val="clear" w:color="auto" w:fill="D0CECE" w:themeFill="background2" w:themeFillShade="E6"/>
          </w:tcPr>
          <w:p w:rsidR="00991E2C" w:rsidRPr="00362570" w:rsidRDefault="00991E2C" w:rsidP="00991E2C">
            <w:pPr>
              <w:jc w:val="center"/>
              <w:rPr>
                <w:b/>
                <w:sz w:val="18"/>
                <w:szCs w:val="18"/>
              </w:rPr>
            </w:pPr>
            <w:r w:rsidRPr="00362570">
              <w:rPr>
                <w:b/>
                <w:sz w:val="18"/>
                <w:szCs w:val="18"/>
              </w:rPr>
              <w:t>COMMENTAIRES</w:t>
            </w:r>
          </w:p>
        </w:tc>
      </w:tr>
      <w:tr w:rsidR="009767E0" w:rsidTr="00765A04">
        <w:trPr>
          <w:trHeight w:val="294"/>
        </w:trPr>
        <w:tc>
          <w:tcPr>
            <w:tcW w:w="1556" w:type="dxa"/>
            <w:shd w:val="clear" w:color="auto" w:fill="D0CECE" w:themeFill="background2" w:themeFillShade="E6"/>
          </w:tcPr>
          <w:p w:rsidR="00D167EF" w:rsidRDefault="00362570" w:rsidP="00D167EF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  <w:r w:rsidRPr="00362570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ENS-X</w:t>
            </w:r>
            <w:r w:rsidRPr="0036257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 xml:space="preserve"> Ulm/Lyon/Cachan </w:t>
            </w:r>
            <w:r w:rsidRPr="00362570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MP-PC -PSI</w:t>
            </w:r>
          </w:p>
          <w:p w:rsidR="00991E2C" w:rsidRPr="00D167EF" w:rsidRDefault="00362570" w:rsidP="00D167EF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  <w:proofErr w:type="spellStart"/>
            <w:r w:rsidRPr="00362570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Coef</w:t>
            </w:r>
            <w:proofErr w:type="spellEnd"/>
            <w:r w:rsidRPr="00362570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 8</w:t>
            </w:r>
          </w:p>
        </w:tc>
        <w:tc>
          <w:tcPr>
            <w:tcW w:w="1738" w:type="dxa"/>
          </w:tcPr>
          <w:p w:rsidR="00C2256F" w:rsidRDefault="00D167EF" w:rsidP="00C2256F">
            <w:pPr>
              <w:spacing w:before="120" w:after="120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E</w:t>
            </w:r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>xtrait</w:t>
            </w:r>
            <w:proofErr w:type="spellEnd"/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>vidéo</w:t>
            </w:r>
            <w:proofErr w:type="spellEnd"/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D167EF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de 4 à 6mn</w:t>
            </w:r>
          </w:p>
          <w:p w:rsidR="00D167EF" w:rsidRPr="00C2256F" w:rsidRDefault="00D167EF" w:rsidP="00C2256F">
            <w:pPr>
              <w:spacing w:before="120" w:after="120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 xml:space="preserve">30mn de </w:t>
            </w:r>
            <w:proofErr w:type="spellStart"/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>préparation</w:t>
            </w:r>
            <w:proofErr w:type="spellEnd"/>
          </w:p>
          <w:p w:rsidR="00D167EF" w:rsidRPr="00621B7D" w:rsidRDefault="00D167EF" w:rsidP="00C2256F">
            <w:pPr>
              <w:spacing w:before="120" w:after="120"/>
              <w:rPr>
                <w:rFonts w:ascii="TimesNewRomanPSMT" w:hAnsi="TimesNewRomanPSMT" w:cs="TimesNewRomanPSMT"/>
                <w:sz w:val="22"/>
                <w:szCs w:val="22"/>
                <w:lang w:eastAsia="fr-FR"/>
              </w:rPr>
            </w:pPr>
            <w:r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>2</w:t>
            </w:r>
            <w:r w:rsidRPr="00D167EF">
              <w:rPr>
                <w:rFonts w:ascii="TimesNewRomanPS" w:hAnsi="TimesNewRomanPS" w:cs="Times New Roman"/>
                <w:b/>
                <w:bCs/>
                <w:sz w:val="20"/>
                <w:szCs w:val="20"/>
                <w:lang w:eastAsia="fr-FR"/>
              </w:rPr>
              <w:t>0mn de passage (</w:t>
            </w:r>
            <w:r w:rsidRPr="00D167EF">
              <w:rPr>
                <w:rFonts w:ascii="TimesNewRomanPS" w:hAnsi="TimesNewRomanPS" w:cs="Times New Roman"/>
                <w:bCs/>
                <w:sz w:val="20"/>
                <w:szCs w:val="20"/>
                <w:lang w:eastAsia="fr-FR"/>
              </w:rPr>
              <w:t>10 à 12mn + échange</w:t>
            </w:r>
            <w:r w:rsidRPr="00621B7D">
              <w:rPr>
                <w:rFonts w:ascii="TimesNewRomanPS" w:hAnsi="TimesNewRomanPS" w:cs="Times New Roman"/>
                <w:b/>
                <w:bCs/>
                <w:sz w:val="22"/>
                <w:szCs w:val="22"/>
                <w:lang w:eastAsia="fr-FR"/>
              </w:rPr>
              <w:t>)</w:t>
            </w:r>
          </w:p>
          <w:p w:rsidR="00991E2C" w:rsidRDefault="00991E2C"/>
        </w:tc>
        <w:tc>
          <w:tcPr>
            <w:tcW w:w="3474" w:type="dxa"/>
          </w:tcPr>
          <w:p w:rsidR="00D167EF" w:rsidRDefault="00D167EF" w:rsidP="00D167E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L’épreuve dure 20 minutes. </w:t>
            </w:r>
          </w:p>
          <w:p w:rsidR="00C2256F" w:rsidRDefault="00D167EF" w:rsidP="00D167E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Elle consiste à faire une </w:t>
            </w:r>
            <w:r w:rsidRPr="00C2256F">
              <w:rPr>
                <w:rFonts w:ascii="Times" w:hAnsi="Times" w:cs="Times New Roman"/>
                <w:sz w:val="20"/>
                <w:szCs w:val="20"/>
                <w:u w:val="single"/>
                <w:lang w:eastAsia="fr-FR"/>
              </w:rPr>
              <w:t>restitution</w:t>
            </w: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 précise et structurée du document, accompagnée d’un </w:t>
            </w:r>
            <w:r w:rsidRPr="00C2256F">
              <w:rPr>
                <w:rFonts w:ascii="Times" w:hAnsi="Times" w:cs="Times New Roman"/>
                <w:sz w:val="20"/>
                <w:szCs w:val="20"/>
                <w:u w:val="single"/>
                <w:lang w:eastAsia="fr-FR"/>
              </w:rPr>
              <w:t>commentaire</w:t>
            </w: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 construit avec une problématique. </w:t>
            </w:r>
          </w:p>
          <w:p w:rsidR="00D167EF" w:rsidRDefault="00D167EF" w:rsidP="00D167E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S’ensuit un </w:t>
            </w:r>
            <w:r w:rsidRPr="00C2256F">
              <w:rPr>
                <w:rFonts w:ascii="Times" w:hAnsi="Times" w:cs="Times New Roman"/>
                <w:sz w:val="20"/>
                <w:szCs w:val="20"/>
                <w:u w:val="single"/>
                <w:lang w:eastAsia="fr-FR"/>
              </w:rPr>
              <w:t>échange</w:t>
            </w: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 avec les deux examinateurs. </w:t>
            </w:r>
          </w:p>
          <w:p w:rsidR="00991E2C" w:rsidRPr="00D167EF" w:rsidRDefault="00D167EF" w:rsidP="00D167EF">
            <w:pPr>
              <w:spacing w:before="80" w:after="80"/>
              <w:rPr>
                <w:sz w:val="20"/>
                <w:szCs w:val="20"/>
              </w:rPr>
            </w:pPr>
            <w:r w:rsidRPr="00D167EF">
              <w:rPr>
                <w:rFonts w:ascii="Times" w:hAnsi="Times" w:cs="Times New Roman"/>
                <w:sz w:val="20"/>
                <w:szCs w:val="20"/>
                <w:lang w:eastAsia="fr-FR"/>
              </w:rPr>
              <w:t>Pour la restitution, les candidats veilleront à ne pas excéder la moitié du temps de parole imparti. Le jury arrêtera les candidats s’ils dépassent 12 minutes de temps de parole afin de ménager un temps d’échange suffisant.</w:t>
            </w:r>
          </w:p>
        </w:tc>
        <w:tc>
          <w:tcPr>
            <w:tcW w:w="3820" w:type="dxa"/>
          </w:tcPr>
          <w:p w:rsidR="00C2256F" w:rsidRDefault="00C2256F" w:rsidP="00C2256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C2256F">
              <w:rPr>
                <w:rFonts w:ascii="Times" w:hAnsi="Times" w:cs="Times New Roman"/>
                <w:sz w:val="20"/>
                <w:szCs w:val="20"/>
                <w:lang w:eastAsia="fr-FR"/>
              </w:rPr>
              <w:t>La</w:t>
            </w:r>
            <w:r w:rsidRPr="00C2256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 vidéo </w:t>
            </w:r>
            <w:r w:rsidRPr="00C2256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est </w:t>
            </w:r>
            <w:r w:rsidRPr="00C2256F">
              <w:rPr>
                <w:rFonts w:ascii="Times" w:hAnsi="Times" w:cs="Times New Roman"/>
                <w:sz w:val="20"/>
                <w:szCs w:val="20"/>
                <w:lang w:eastAsia="fr-FR"/>
              </w:rPr>
              <w:t>extraite d’émissions télévisées, de débats, de bulletins d’information ou encore de documentaires.</w:t>
            </w:r>
          </w:p>
          <w:p w:rsidR="00C2256F" w:rsidRPr="00C2256F" w:rsidRDefault="00C2256F" w:rsidP="00C2256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</w:p>
          <w:p w:rsidR="00C2256F" w:rsidRDefault="00C2256F" w:rsidP="00C2256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C2256F">
              <w:rPr>
                <w:rFonts w:ascii="Times" w:hAnsi="Times" w:cs="Times New Roman"/>
                <w:sz w:val="20"/>
                <w:szCs w:val="20"/>
                <w:lang w:eastAsia="fr-FR"/>
              </w:rPr>
              <w:t xml:space="preserve">La longueur du document se situe entre 4 et 6 minutes et son contenu porte sur des sujets variés : thèmes d’actualité politique, économique, sociale, culturelle, scientifique, documentaires (voir les vidéos mises en ligne). </w:t>
            </w:r>
          </w:p>
          <w:p w:rsidR="00C2256F" w:rsidRPr="00C2256F" w:rsidRDefault="00C2256F" w:rsidP="00C2256F">
            <w:pPr>
              <w:spacing w:before="80" w:after="80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C2256F">
              <w:rPr>
                <w:rFonts w:ascii="Times" w:hAnsi="Times" w:cs="Times New Roman"/>
                <w:sz w:val="20"/>
                <w:szCs w:val="20"/>
                <w:lang w:eastAsia="fr-FR"/>
              </w:rPr>
              <w:t>Les candidats visionnent le document sur une tablette dont ils ont le contrôle. Ils peuvent interrompre la vidéo à leur guise. Nous les encourageons à prêter attention aux images, au format proposé, à la construction de la séquence visionnée et éventuellement au ton employé.</w:t>
            </w:r>
          </w:p>
          <w:p w:rsidR="00991E2C" w:rsidRDefault="00991E2C"/>
        </w:tc>
      </w:tr>
      <w:tr w:rsidR="009767E0" w:rsidTr="00EB3E90">
        <w:trPr>
          <w:trHeight w:val="4444"/>
        </w:trPr>
        <w:tc>
          <w:tcPr>
            <w:tcW w:w="1556" w:type="dxa"/>
            <w:shd w:val="clear" w:color="auto" w:fill="D0CECE" w:themeFill="background2" w:themeFillShade="E6"/>
          </w:tcPr>
          <w:p w:rsidR="00C52CD0" w:rsidRPr="008D171C" w:rsidRDefault="008D171C" w:rsidP="00C52CD0">
            <w:pPr>
              <w:spacing w:before="100" w:beforeAutospacing="1" w:after="100" w:afterAutospacing="1"/>
              <w:rPr>
                <w:rFonts w:ascii="Times" w:hAnsi="Times" w:cs="TimesNewRomanPSMT"/>
                <w:b/>
                <w:sz w:val="18"/>
                <w:szCs w:val="18"/>
                <w:lang w:eastAsia="fr-FR"/>
              </w:rPr>
            </w:pPr>
            <w:r w:rsidRPr="008D171C">
              <w:rPr>
                <w:rFonts w:ascii="Times" w:hAnsi="Times" w:cs="TimesNewRomanPSMT"/>
                <w:b/>
                <w:sz w:val="18"/>
                <w:szCs w:val="18"/>
                <w:lang w:eastAsia="fr-FR"/>
              </w:rPr>
              <w:t>CENTRALE</w:t>
            </w:r>
          </w:p>
          <w:p w:rsidR="00C52CD0" w:rsidRPr="008D171C" w:rsidRDefault="00C52CD0" w:rsidP="00C52CD0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  <w:lang w:eastAsia="fr-FR"/>
              </w:rPr>
            </w:pPr>
            <w:proofErr w:type="spellStart"/>
            <w:r w:rsidRPr="008D171C">
              <w:rPr>
                <w:rFonts w:ascii="Times" w:hAnsi="Times" w:cs="Times New Roman"/>
                <w:sz w:val="18"/>
                <w:szCs w:val="18"/>
                <w:lang w:eastAsia="fr-FR"/>
              </w:rPr>
              <w:t>Coef</w:t>
            </w:r>
            <w:proofErr w:type="spellEnd"/>
            <w:r w:rsidRPr="008D171C">
              <w:rPr>
                <w:rFonts w:ascii="Times" w:hAnsi="Times" w:cs="Times New Roman"/>
                <w:sz w:val="18"/>
                <w:szCs w:val="18"/>
                <w:lang w:eastAsia="fr-FR"/>
              </w:rPr>
              <w:t xml:space="preserve"> 13</w:t>
            </w:r>
            <w:r w:rsidR="00D20E3E">
              <w:rPr>
                <w:rFonts w:ascii="Times" w:hAnsi="Times" w:cs="Times New Roman"/>
                <w:sz w:val="18"/>
                <w:szCs w:val="18"/>
                <w:lang w:eastAsia="fr-FR"/>
              </w:rPr>
              <w:t xml:space="preserve"> à 20</w:t>
            </w:r>
          </w:p>
          <w:p w:rsidR="00991E2C" w:rsidRDefault="00991E2C"/>
        </w:tc>
        <w:tc>
          <w:tcPr>
            <w:tcW w:w="1738" w:type="dxa"/>
          </w:tcPr>
          <w:p w:rsidR="00D20E3E" w:rsidRDefault="008D171C" w:rsidP="00D20E3E">
            <w:pPr>
              <w:spacing w:before="80" w:after="80"/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" w:hAnsi="Times" w:cs="TimesNewRomanPSMT"/>
                <w:sz w:val="20"/>
                <w:szCs w:val="20"/>
                <w:lang w:eastAsia="fr-FR"/>
              </w:rPr>
              <w:t>R</w:t>
            </w:r>
            <w:r w:rsidRPr="008D171C">
              <w:rPr>
                <w:rFonts w:ascii="Times" w:hAnsi="Times" w:cs="TimesNewRomanPSMT"/>
                <w:sz w:val="20"/>
                <w:szCs w:val="20"/>
                <w:lang w:eastAsia="fr-FR"/>
              </w:rPr>
              <w:t>ésume</w:t>
            </w:r>
            <w:proofErr w:type="spellEnd"/>
            <w:r w:rsidRPr="008D171C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́ et commentaire de </w:t>
            </w:r>
            <w:r w:rsidRPr="008D171C">
              <w:rPr>
                <w:rFonts w:ascii="Times" w:hAnsi="Times" w:cs="Times New Roman"/>
                <w:b/>
                <w:bCs/>
                <w:sz w:val="20"/>
                <w:szCs w:val="20"/>
                <w:lang w:eastAsia="fr-FR"/>
              </w:rPr>
              <w:t xml:space="preserve">texte </w:t>
            </w:r>
            <w:r w:rsidRPr="008D171C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(entre 500 et 600 mots) avec choix entre deux articles </w:t>
            </w:r>
          </w:p>
          <w:p w:rsidR="00D20E3E" w:rsidRDefault="008D171C" w:rsidP="00D20E3E">
            <w:pPr>
              <w:spacing w:before="80" w:after="80"/>
              <w:rPr>
                <w:rFonts w:ascii="Times" w:hAnsi="Times" w:cs="Times New Roman"/>
                <w:b/>
                <w:bCs/>
                <w:sz w:val="20"/>
                <w:szCs w:val="20"/>
                <w:lang w:eastAsia="fr-FR"/>
              </w:rPr>
            </w:pPr>
            <w:r w:rsidRPr="008D171C">
              <w:rPr>
                <w:rFonts w:ascii="Times" w:hAnsi="Times" w:cs="Times New Roman"/>
                <w:b/>
                <w:bCs/>
                <w:sz w:val="20"/>
                <w:szCs w:val="20"/>
                <w:lang w:eastAsia="fr-FR"/>
              </w:rPr>
              <w:t>20mn de préparation</w:t>
            </w:r>
          </w:p>
          <w:p w:rsidR="00991E2C" w:rsidRPr="008D171C" w:rsidRDefault="008D171C" w:rsidP="00D20E3E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D171C">
              <w:rPr>
                <w:rFonts w:ascii="Times" w:hAnsi="Times" w:cs="Times New Roman"/>
                <w:b/>
                <w:bCs/>
                <w:sz w:val="20"/>
                <w:szCs w:val="20"/>
                <w:lang w:eastAsia="fr-FR"/>
              </w:rPr>
              <w:t xml:space="preserve">20mn de passage </w:t>
            </w:r>
            <w:r w:rsidR="00D20E3E">
              <w:rPr>
                <w:rFonts w:ascii="Times" w:hAnsi="Times" w:cs="Times New Roman"/>
                <w:b/>
                <w:bCs/>
                <w:sz w:val="20"/>
                <w:szCs w:val="20"/>
                <w:lang w:eastAsia="fr-FR"/>
              </w:rPr>
              <w:t xml:space="preserve">&gt; </w:t>
            </w:r>
            <w:r w:rsidRPr="008D171C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 xml:space="preserve">8 à 10mn </w:t>
            </w:r>
            <w:r w:rsidR="00D20E3E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 xml:space="preserve">max </w:t>
            </w:r>
            <w:r w:rsidRPr="008D171C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 xml:space="preserve">de présentation </w:t>
            </w:r>
            <w:r w:rsidR="00D20E3E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>(</w:t>
            </w:r>
            <w:r w:rsidRPr="008D171C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>avec au max 5mn pour le cpte-rendu</w:t>
            </w:r>
            <w:r w:rsidR="00D20E3E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>)</w:t>
            </w:r>
            <w:r w:rsidRPr="008D171C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 xml:space="preserve"> + 10mn </w:t>
            </w:r>
            <w:r w:rsidR="00D20E3E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>d’</w:t>
            </w:r>
            <w:r w:rsidRPr="008D171C">
              <w:rPr>
                <w:rFonts w:ascii="Times" w:hAnsi="Times" w:cs="Times New Roman"/>
                <w:bCs/>
                <w:sz w:val="20"/>
                <w:szCs w:val="20"/>
                <w:lang w:eastAsia="fr-FR"/>
              </w:rPr>
              <w:t>échange</w:t>
            </w:r>
            <w:r w:rsidRPr="008D171C">
              <w:rPr>
                <w:rFonts w:ascii="Times" w:hAnsi="Times" w:cs="Times New Roman"/>
                <w:b/>
                <w:bCs/>
                <w:sz w:val="20"/>
                <w:szCs w:val="20"/>
                <w:lang w:eastAsia="fr-FR"/>
              </w:rPr>
              <w:br/>
            </w:r>
          </w:p>
        </w:tc>
        <w:tc>
          <w:tcPr>
            <w:tcW w:w="3474" w:type="dxa"/>
          </w:tcPr>
          <w:p w:rsidR="00FC6BBC" w:rsidRPr="000A224F" w:rsidRDefault="00FC6BBC" w:rsidP="00FC6BBC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Après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environ 20 minutes de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préparation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</w:t>
            </w:r>
            <w:r w:rsidR="00910E79">
              <w:rPr>
                <w:rFonts w:ascii="Times" w:hAnsi="Times"/>
                <w:sz w:val="20"/>
                <w:szCs w:val="20"/>
              </w:rPr>
              <w:t xml:space="preserve">on 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consacrera au maximum 10 minutes à en faire un compte-rendu synthétique structuré suivi d’un commentaire argumenté et </w:t>
            </w:r>
            <w:r w:rsidRPr="000A224F">
              <w:rPr>
                <w:rFonts w:ascii="Times" w:hAnsi="Times"/>
                <w:sz w:val="20"/>
                <w:szCs w:val="20"/>
              </w:rPr>
              <w:t>étayé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 (environ </w:t>
            </w:r>
            <w:r w:rsidR="00FF7ACC" w:rsidRPr="000A224F">
              <w:rPr>
                <w:rFonts w:ascii="Times" w:hAnsi="Times"/>
                <w:sz w:val="20"/>
                <w:szCs w:val="20"/>
              </w:rPr>
              <w:t>4/</w:t>
            </w:r>
            <w:r w:rsidRPr="000A224F">
              <w:rPr>
                <w:rFonts w:ascii="Times" w:hAnsi="Times"/>
                <w:sz w:val="20"/>
                <w:szCs w:val="20"/>
              </w:rPr>
              <w:t>5+</w:t>
            </w:r>
            <w:r w:rsidR="00FF7ACC" w:rsidRPr="000A224F">
              <w:rPr>
                <w:rFonts w:ascii="Times" w:hAnsi="Times"/>
                <w:sz w:val="20"/>
                <w:szCs w:val="20"/>
              </w:rPr>
              <w:t>6/5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 mn). </w:t>
            </w:r>
          </w:p>
          <w:p w:rsidR="00FC6BBC" w:rsidRPr="000A224F" w:rsidRDefault="00FC6BBC" w:rsidP="00FC6BBC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>Le reste de l’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épreuve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se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déroulera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sous forme d’échange avec l’examinateur. Cette conversation, partant du texte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étudie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́, pourra aborder tout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d’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actualite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ou culturel en rapport avec la zone d’influence de la langue choisie. Il s’agit d’un dialogue : ils doivent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défendre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un point de vue, prendre l’initiative et argumenter avec conviction.</w:t>
            </w:r>
          </w:p>
          <w:p w:rsidR="00FC6BBC" w:rsidRPr="000A224F" w:rsidRDefault="00FC6BBC" w:rsidP="00FC6BBC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 xml:space="preserve">Il est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̀ noter que les candidats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préparent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et </w:t>
            </w:r>
            <w:r w:rsidRPr="000A224F">
              <w:rPr>
                <w:rFonts w:ascii="Times" w:hAnsi="Times"/>
                <w:sz w:val="20"/>
                <w:szCs w:val="20"/>
              </w:rPr>
              <w:lastRenderedPageBreak/>
              <w:t xml:space="preserve">passent dans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même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salle : il est donc conseillé de se munir de bouchons d’oreilles, afin de ne pas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gêne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par la prestation du candidat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précédent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. Les candidats peuvent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écrire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sur le document pendant leur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préparation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s’ils le souhaitent. </w:t>
            </w:r>
          </w:p>
          <w:p w:rsidR="00991E2C" w:rsidRDefault="00991E2C"/>
        </w:tc>
        <w:tc>
          <w:tcPr>
            <w:tcW w:w="3820" w:type="dxa"/>
          </w:tcPr>
          <w:p w:rsidR="00E51306" w:rsidRPr="000A224F" w:rsidRDefault="00E51306" w:rsidP="00E51306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lastRenderedPageBreak/>
              <w:t xml:space="preserve">La note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attribuée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prend en compte, à parts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égales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,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recevabilite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de leur anglais,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qualite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de la prise de parole en continu et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capacite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à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échanger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manière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pertinente. </w:t>
            </w:r>
          </w:p>
          <w:p w:rsidR="00845AEF" w:rsidRPr="000A224F" w:rsidRDefault="00845AEF" w:rsidP="00845AE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 xml:space="preserve">En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préambule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, il convient de proposer une phrase d’amorce dynamique et pertinente avant d’embrayer sur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présentation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de l’article (type, auteur, date, titre du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périodique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thématique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). </w:t>
            </w:r>
          </w:p>
          <w:p w:rsidR="00942C6A" w:rsidRPr="000A224F" w:rsidRDefault="00942C6A" w:rsidP="00942C6A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>Vous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 ser</w:t>
            </w:r>
            <w:r w:rsidRPr="000A224F">
              <w:rPr>
                <w:rFonts w:ascii="Times" w:hAnsi="Times"/>
                <w:sz w:val="20"/>
                <w:szCs w:val="20"/>
              </w:rPr>
              <w:t>ez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 attentif aux indices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donnés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sur l’auteur dans le titre et le corps de l’article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 ; ils seront précieux pour mieux saisir le sens de l’argumentation de l’auteur. </w:t>
            </w:r>
          </w:p>
          <w:p w:rsidR="00942C6A" w:rsidRPr="000A224F" w:rsidRDefault="00942C6A" w:rsidP="00942C6A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>La</w:t>
            </w:r>
            <w:r w:rsidRPr="000A224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présentation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synthétique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permet d’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éviter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l’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écueil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de la paraphrase et celui du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résume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paragraphe par paragraphe </w:t>
            </w:r>
            <w:r w:rsidRPr="000A224F">
              <w:rPr>
                <w:rFonts w:ascii="Times" w:hAnsi="Times"/>
                <w:sz w:val="20"/>
                <w:szCs w:val="20"/>
              </w:rPr>
              <w:lastRenderedPageBreak/>
              <w:t xml:space="preserve">qui donne lieu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>̀ une accumulation de formules gauches (</w:t>
            </w:r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>“</w:t>
            </w:r>
            <w:proofErr w:type="spellStart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>Then</w:t>
            </w:r>
            <w:proofErr w:type="spellEnd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>journalist</w:t>
            </w:r>
            <w:proofErr w:type="spellEnd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>says</w:t>
            </w:r>
            <w:proofErr w:type="spellEnd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>that</w:t>
            </w:r>
            <w:proofErr w:type="spellEnd"/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r w:rsidRPr="000A224F">
              <w:rPr>
                <w:rFonts w:ascii="Times" w:hAnsi="Times"/>
                <w:sz w:val="20"/>
                <w:szCs w:val="20"/>
              </w:rPr>
              <w:t>...</w:t>
            </w:r>
            <w:r w:rsidRPr="000A224F">
              <w:rPr>
                <w:rFonts w:ascii="Times" w:hAnsi="Times"/>
                <w:i/>
                <w:iCs/>
                <w:sz w:val="20"/>
                <w:szCs w:val="20"/>
              </w:rPr>
              <w:t>”</w:t>
            </w:r>
            <w:r w:rsidRPr="000A224F">
              <w:rPr>
                <w:rFonts w:ascii="Times" w:hAnsi="Times"/>
                <w:sz w:val="20"/>
                <w:szCs w:val="20"/>
              </w:rPr>
              <w:t>). Le compte-rendu permet d’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évaluer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capacite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du candidat à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hiérarchiser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les informations et à en restituer l’essentiel de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manière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fidèle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structurée</w:t>
            </w:r>
            <w:proofErr w:type="spellEnd"/>
            <w:r w:rsidR="008F7029" w:rsidRPr="000A224F">
              <w:rPr>
                <w:rFonts w:ascii="Times" w:hAnsi="Times"/>
                <w:sz w:val="20"/>
                <w:szCs w:val="20"/>
              </w:rPr>
              <w:t>.</w:t>
            </w:r>
          </w:p>
          <w:p w:rsidR="008F7029" w:rsidRPr="000A224F" w:rsidRDefault="008F7029" w:rsidP="008F7029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 xml:space="preserve">Le commentaire doit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précéde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d’une transition qui permet au candidat d’expliciter sa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démarche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et de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dégager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une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à partir des enjeux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soulevés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par l’article. Il est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également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attendu du candidat qu’il annonce un plan pertinent et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cohérent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en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adéquation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avec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choisie. Il s’agit d’une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étape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essentielle qui permet au jury de suivre la progression du commentaire. </w:t>
            </w:r>
          </w:p>
          <w:p w:rsidR="00991E2C" w:rsidRPr="000A224F" w:rsidRDefault="008F7029" w:rsidP="00FC6BBC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A224F">
              <w:rPr>
                <w:rFonts w:ascii="Times" w:hAnsi="Times"/>
                <w:sz w:val="20"/>
                <w:szCs w:val="20"/>
              </w:rPr>
              <w:t xml:space="preserve">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réussite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d’un commentaire sur un article de presse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dépend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de quelques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critères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que nous pouvons rappeler ici : la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capacite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́ du candidat à construire une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personnelle et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nuancée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autour du ou des points de vue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exprimés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dans l’article, la pertinence et la richesse des exemples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donnés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et le cas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échéant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, la prise en compte des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spécificités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civilisationnelles. Les meilleures prestations ont su </w:t>
            </w:r>
            <w:proofErr w:type="spellStart"/>
            <w:r w:rsidRPr="000A224F">
              <w:rPr>
                <w:rFonts w:ascii="Times" w:hAnsi="Times"/>
                <w:sz w:val="20"/>
                <w:szCs w:val="20"/>
              </w:rPr>
              <w:t>créer</w:t>
            </w:r>
            <w:proofErr w:type="spellEnd"/>
            <w:r w:rsidRPr="000A224F">
              <w:rPr>
                <w:rFonts w:ascii="Times" w:hAnsi="Times"/>
                <w:sz w:val="20"/>
                <w:szCs w:val="20"/>
              </w:rPr>
              <w:t xml:space="preserve"> un dialogue </w:t>
            </w:r>
            <w:r w:rsidR="001367C8" w:rsidRPr="000A224F">
              <w:rPr>
                <w:rFonts w:ascii="Times" w:hAnsi="Times"/>
                <w:sz w:val="20"/>
                <w:szCs w:val="20"/>
              </w:rPr>
              <w:t xml:space="preserve">avec l’article choisi en s’emparant des questions </w:t>
            </w:r>
            <w:proofErr w:type="spellStart"/>
            <w:r w:rsidR="001367C8" w:rsidRPr="000A224F">
              <w:rPr>
                <w:rFonts w:ascii="Times" w:hAnsi="Times"/>
                <w:sz w:val="20"/>
                <w:szCs w:val="20"/>
              </w:rPr>
              <w:t>laissées</w:t>
            </w:r>
            <w:proofErr w:type="spellEnd"/>
            <w:r w:rsidR="001367C8" w:rsidRPr="000A224F">
              <w:rPr>
                <w:rFonts w:ascii="Times" w:hAnsi="Times"/>
                <w:sz w:val="20"/>
                <w:szCs w:val="20"/>
              </w:rPr>
              <w:t xml:space="preserve"> en suspens et en offrant des prolongements à la </w:t>
            </w:r>
            <w:proofErr w:type="spellStart"/>
            <w:r w:rsidR="001367C8" w:rsidRPr="000A224F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="001367C8" w:rsidRPr="000A224F">
              <w:rPr>
                <w:rFonts w:ascii="Times" w:hAnsi="Times"/>
                <w:sz w:val="20"/>
                <w:szCs w:val="20"/>
              </w:rPr>
              <w:t xml:space="preserve">. </w:t>
            </w:r>
          </w:p>
        </w:tc>
      </w:tr>
      <w:tr w:rsidR="00545207" w:rsidRPr="00AF50CE" w:rsidTr="00765A04">
        <w:trPr>
          <w:trHeight w:val="306"/>
        </w:trPr>
        <w:tc>
          <w:tcPr>
            <w:tcW w:w="1556" w:type="dxa"/>
            <w:shd w:val="clear" w:color="auto" w:fill="D0CECE" w:themeFill="background2" w:themeFillShade="E6"/>
          </w:tcPr>
          <w:p w:rsidR="00991E2C" w:rsidRPr="001367C8" w:rsidRDefault="001367C8">
            <w:pPr>
              <w:rPr>
                <w:rFonts w:ascii="Times" w:hAnsi="Times"/>
                <w:b/>
                <w:sz w:val="18"/>
                <w:szCs w:val="18"/>
              </w:rPr>
            </w:pPr>
            <w:r w:rsidRPr="001367C8">
              <w:rPr>
                <w:rFonts w:ascii="Times" w:hAnsi="Times"/>
                <w:b/>
                <w:sz w:val="18"/>
                <w:szCs w:val="18"/>
              </w:rPr>
              <w:lastRenderedPageBreak/>
              <w:t>MINES-PONTS</w:t>
            </w:r>
          </w:p>
        </w:tc>
        <w:tc>
          <w:tcPr>
            <w:tcW w:w="1738" w:type="dxa"/>
          </w:tcPr>
          <w:p w:rsidR="006517C0" w:rsidRPr="006517C0" w:rsidRDefault="001367C8" w:rsidP="001367C8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</w:pPr>
            <w:r w:rsidRPr="006517C0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anglais obligatoire</w:t>
            </w:r>
            <w:r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br/>
            </w:r>
            <w:r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>T</w:t>
            </w:r>
            <w:r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>exte 500 mots environ</w:t>
            </w:r>
            <w:r w:rsidR="006517C0"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 xml:space="preserve"> </w:t>
            </w:r>
          </w:p>
          <w:p w:rsidR="001367C8" w:rsidRPr="006517C0" w:rsidRDefault="001367C8" w:rsidP="001367C8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</w:pPr>
            <w:r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br/>
            </w:r>
            <w:r w:rsidRPr="006517C0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20mn de préparation</w:t>
            </w:r>
          </w:p>
          <w:p w:rsidR="001367C8" w:rsidRPr="006517C0" w:rsidRDefault="001367C8" w:rsidP="001367C8">
            <w:pPr>
              <w:spacing w:before="100" w:beforeAutospacing="1" w:after="100" w:afterAutospacing="1"/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  <w:r w:rsidRPr="006517C0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 xml:space="preserve">20mn de passage : </w:t>
            </w:r>
            <w:r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 xml:space="preserve">8 à 12 mn max + échange </w:t>
            </w:r>
            <w:r w:rsidR="000A224F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>avec l’examinateur pour atteindre les 20mm</w:t>
            </w:r>
            <w:r w:rsidRPr="006517C0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 xml:space="preserve">               </w:t>
            </w:r>
          </w:p>
          <w:p w:rsidR="00991E2C" w:rsidRDefault="00991E2C"/>
        </w:tc>
        <w:tc>
          <w:tcPr>
            <w:tcW w:w="3474" w:type="dxa"/>
          </w:tcPr>
          <w:p w:rsidR="000A224F" w:rsidRPr="00545207" w:rsidRDefault="000A224F" w:rsidP="000A224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545207">
              <w:rPr>
                <w:rFonts w:ascii="Times" w:hAnsi="Times"/>
                <w:sz w:val="20"/>
                <w:szCs w:val="20"/>
              </w:rPr>
              <w:t>I</w:t>
            </w:r>
            <w:r w:rsidRPr="00545207">
              <w:rPr>
                <w:rFonts w:ascii="Times" w:hAnsi="Times"/>
                <w:sz w:val="20"/>
                <w:szCs w:val="20"/>
              </w:rPr>
              <w:t>ntroduction qui contextualise le document</w:t>
            </w:r>
          </w:p>
          <w:p w:rsidR="000A224F" w:rsidRPr="00910E79" w:rsidRDefault="000A224F" w:rsidP="000A224F">
            <w:pPr>
              <w:pStyle w:val="NormalWeb"/>
              <w:rPr>
                <w:rFonts w:ascii="Times" w:hAnsi="Times"/>
                <w:sz w:val="21"/>
                <w:szCs w:val="21"/>
              </w:rPr>
            </w:pPr>
            <w:r w:rsidRPr="00545207">
              <w:rPr>
                <w:rFonts w:ascii="Times" w:hAnsi="Times"/>
                <w:sz w:val="20"/>
                <w:szCs w:val="20"/>
              </w:rPr>
              <w:t xml:space="preserve">Compte-rendu </w:t>
            </w:r>
            <w:r w:rsidRPr="00545207">
              <w:rPr>
                <w:rFonts w:ascii="Times" w:hAnsi="Times"/>
                <w:sz w:val="20"/>
                <w:szCs w:val="20"/>
              </w:rPr>
              <w:t>synth</w:t>
            </w:r>
            <w:r w:rsidRPr="00545207">
              <w:rPr>
                <w:rFonts w:ascii="Times" w:hAnsi="Times"/>
                <w:sz w:val="20"/>
                <w:szCs w:val="20"/>
              </w:rPr>
              <w:t>étique</w:t>
            </w:r>
            <w:r w:rsidRPr="00545207">
              <w:rPr>
                <w:rFonts w:ascii="Times" w:hAnsi="Times"/>
                <w:sz w:val="20"/>
                <w:szCs w:val="20"/>
              </w:rPr>
              <w:t xml:space="preserve"> de l’article</w:t>
            </w:r>
            <w:r w:rsidR="00910E79">
              <w:rPr>
                <w:rFonts w:ascii="Times" w:hAnsi="Times"/>
                <w:sz w:val="20"/>
                <w:szCs w:val="20"/>
              </w:rPr>
              <w:t xml:space="preserve"> où </w:t>
            </w:r>
            <w:r w:rsidR="00910E79" w:rsidRPr="00A16439">
              <w:rPr>
                <w:rFonts w:ascii="Times" w:hAnsi="Times"/>
                <w:sz w:val="21"/>
                <w:szCs w:val="21"/>
              </w:rPr>
              <w:t xml:space="preserve">le candidat souligne de </w:t>
            </w:r>
            <w:proofErr w:type="spellStart"/>
            <w:r w:rsidR="00910E79" w:rsidRPr="00A16439">
              <w:rPr>
                <w:rFonts w:ascii="Times" w:hAnsi="Times"/>
                <w:sz w:val="21"/>
                <w:szCs w:val="21"/>
              </w:rPr>
              <w:t>façon</w:t>
            </w:r>
            <w:proofErr w:type="spellEnd"/>
            <w:r w:rsidR="00910E79" w:rsidRPr="00A16439">
              <w:rPr>
                <w:rFonts w:ascii="Times" w:hAnsi="Times"/>
                <w:sz w:val="21"/>
                <w:szCs w:val="21"/>
              </w:rPr>
              <w:t xml:space="preserve"> </w:t>
            </w:r>
            <w:proofErr w:type="spellStart"/>
            <w:r w:rsidR="00910E79" w:rsidRPr="00A16439">
              <w:rPr>
                <w:rFonts w:ascii="Times" w:hAnsi="Times"/>
                <w:sz w:val="21"/>
                <w:szCs w:val="21"/>
              </w:rPr>
              <w:t>structurée</w:t>
            </w:r>
            <w:proofErr w:type="spellEnd"/>
            <w:r w:rsidR="00910E79" w:rsidRPr="00A16439">
              <w:rPr>
                <w:rFonts w:ascii="Times" w:hAnsi="Times"/>
                <w:sz w:val="21"/>
                <w:szCs w:val="21"/>
              </w:rPr>
              <w:t xml:space="preserve"> et </w:t>
            </w:r>
            <w:proofErr w:type="spellStart"/>
            <w:r w:rsidR="00910E79" w:rsidRPr="00A16439">
              <w:rPr>
                <w:rFonts w:ascii="Times" w:hAnsi="Times"/>
                <w:sz w:val="21"/>
                <w:szCs w:val="21"/>
              </w:rPr>
              <w:t>organisée</w:t>
            </w:r>
            <w:proofErr w:type="spellEnd"/>
            <w:r w:rsidR="00910E79" w:rsidRPr="00A16439">
              <w:rPr>
                <w:rFonts w:ascii="Times" w:hAnsi="Times"/>
                <w:sz w:val="21"/>
                <w:szCs w:val="21"/>
              </w:rPr>
              <w:t xml:space="preserve"> les points essentiels du texte en faisant ressortir à la fois le contenu </w:t>
            </w:r>
            <w:r w:rsidR="00910E79" w:rsidRPr="00A16439">
              <w:rPr>
                <w:rFonts w:ascii="Times" w:hAnsi="Times"/>
                <w:sz w:val="21"/>
                <w:szCs w:val="21"/>
              </w:rPr>
              <w:lastRenderedPageBreak/>
              <w:t xml:space="preserve">informationnel et la démarche argumentative de l’auteur/ la visée de l’article. </w:t>
            </w:r>
          </w:p>
          <w:p w:rsidR="000A224F" w:rsidRPr="00545207" w:rsidRDefault="000A224F" w:rsidP="000A224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545207">
              <w:rPr>
                <w:rFonts w:ascii="Times" w:hAnsi="Times"/>
                <w:sz w:val="20"/>
                <w:szCs w:val="20"/>
              </w:rPr>
              <w:t>T</w:t>
            </w:r>
            <w:r w:rsidRPr="00545207">
              <w:rPr>
                <w:rFonts w:ascii="Times" w:hAnsi="Times"/>
                <w:sz w:val="20"/>
                <w:szCs w:val="20"/>
              </w:rPr>
              <w:t xml:space="preserve">ransition pertinente pour indiquer comment sa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(dont la question de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sera clairement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posée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) s’articule avec le document. </w:t>
            </w:r>
          </w:p>
          <w:p w:rsidR="000A224F" w:rsidRPr="00545207" w:rsidRDefault="000A224F" w:rsidP="000A224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545207">
              <w:rPr>
                <w:rFonts w:ascii="Times" w:hAnsi="Times"/>
                <w:sz w:val="20"/>
                <w:szCs w:val="20"/>
              </w:rPr>
              <w:t>C</w:t>
            </w:r>
            <w:r w:rsidRPr="00545207">
              <w:rPr>
                <w:rFonts w:ascii="Times" w:hAnsi="Times"/>
                <w:sz w:val="20"/>
                <w:szCs w:val="20"/>
              </w:rPr>
              <w:t xml:space="preserve">ommentaire logiquement structuré, </w:t>
            </w:r>
            <w:r w:rsidRPr="00545207">
              <w:rPr>
                <w:rFonts w:ascii="Times" w:hAnsi="Times"/>
                <w:sz w:val="20"/>
                <w:szCs w:val="20"/>
              </w:rPr>
              <w:t xml:space="preserve">dont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l</w:t>
            </w:r>
            <w:r w:rsidRPr="00545207">
              <w:rPr>
                <w:rFonts w:ascii="Times" w:hAnsi="Times"/>
                <w:sz w:val="20"/>
                <w:szCs w:val="20"/>
              </w:rPr>
              <w:t>a corrélation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avec le document proposé est indispensable. L’annonce de plan ne garantit en rien que le commentaire se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déroule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logiquement. Elle est parfois laborieuse et inefficace. Un travail rigoureux permet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̀ l’examinateur de retrouver la trame. </w:t>
            </w:r>
          </w:p>
          <w:p w:rsidR="00545207" w:rsidRPr="00545207" w:rsidRDefault="00545207" w:rsidP="00545207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545207">
              <w:rPr>
                <w:rFonts w:ascii="Times" w:hAnsi="Times"/>
                <w:sz w:val="20"/>
                <w:szCs w:val="20"/>
              </w:rPr>
              <w:t>L’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échange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suppose que le candidat soit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>̀ l’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affût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des pistes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proposées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conçues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 pour </w:t>
            </w:r>
            <w:proofErr w:type="spellStart"/>
            <w:r w:rsidRPr="00545207">
              <w:rPr>
                <w:rFonts w:ascii="Times" w:hAnsi="Times"/>
                <w:sz w:val="20"/>
                <w:szCs w:val="20"/>
              </w:rPr>
              <w:t>éclairer</w:t>
            </w:r>
            <w:proofErr w:type="spellEnd"/>
            <w:r w:rsidRPr="00545207">
              <w:rPr>
                <w:rFonts w:ascii="Times" w:hAnsi="Times"/>
                <w:sz w:val="20"/>
                <w:szCs w:val="20"/>
              </w:rPr>
              <w:t xml:space="preserve">, nuancer et prolonger le commentaire, et qu’il soit capable de s’emparer des suggestions. Cette partie, essentielle, suppose une attitude ouverte de dialogue, avec le regard et l’intonation idoines. </w:t>
            </w:r>
          </w:p>
          <w:p w:rsidR="00545207" w:rsidRPr="00545207" w:rsidRDefault="00545207" w:rsidP="000A224F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  <w:p w:rsidR="00991E2C" w:rsidRPr="00545207" w:rsidRDefault="00991E2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820" w:type="dxa"/>
          </w:tcPr>
          <w:p w:rsidR="00545207" w:rsidRPr="00EA01E5" w:rsidRDefault="00545207" w:rsidP="00910E79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bCs/>
                <w:sz w:val="20"/>
                <w:szCs w:val="20"/>
              </w:rPr>
              <w:lastRenderedPageBreak/>
              <w:t xml:space="preserve">L’introduction </w:t>
            </w:r>
          </w:p>
          <w:p w:rsidR="00910E79" w:rsidRPr="00A16439" w:rsidRDefault="00910E79" w:rsidP="00910E79">
            <w:pPr>
              <w:pStyle w:val="NormalWeb"/>
              <w:spacing w:before="0" w:beforeAutospacing="0" w:after="0" w:afterAutospacing="0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C</w:t>
            </w:r>
            <w:r w:rsidRPr="00A16439">
              <w:rPr>
                <w:rFonts w:ascii="Times" w:hAnsi="Times"/>
                <w:sz w:val="21"/>
                <w:szCs w:val="21"/>
              </w:rPr>
              <w:t xml:space="preserve">omme toujours, il s’agit ici de contextualiser le document, de le </w:t>
            </w:r>
            <w:proofErr w:type="spellStart"/>
            <w:r w:rsidRPr="00A16439">
              <w:rPr>
                <w:rFonts w:ascii="Times" w:hAnsi="Times"/>
                <w:sz w:val="21"/>
                <w:szCs w:val="21"/>
              </w:rPr>
              <w:t>présenter</w:t>
            </w:r>
            <w:proofErr w:type="spellEnd"/>
            <w:r w:rsidRPr="00A16439">
              <w:rPr>
                <w:rFonts w:ascii="Times" w:hAnsi="Times"/>
                <w:sz w:val="21"/>
                <w:szCs w:val="21"/>
              </w:rPr>
              <w:t xml:space="preserve"> (date, source et auteur si pertinent), et d’en donner le thème général et l’enjeu.. </w:t>
            </w:r>
          </w:p>
          <w:p w:rsidR="00545207" w:rsidRPr="00EA01E5" w:rsidRDefault="00545207" w:rsidP="00910E79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 xml:space="preserve">La mention de la date, de la source voire du nom du journaliste n’est pertinente </w:t>
            </w:r>
            <w:r w:rsidRPr="00EA01E5">
              <w:rPr>
                <w:rFonts w:ascii="Times" w:hAnsi="Times"/>
                <w:sz w:val="20"/>
                <w:szCs w:val="20"/>
              </w:rPr>
              <w:lastRenderedPageBreak/>
              <w:t xml:space="preserve">que si le candidat l’exploite pour contextualiser, sans quoi elle s’apparente à un exercice formel et scolaire parfois chronophage </w:t>
            </w:r>
          </w:p>
          <w:p w:rsidR="00545207" w:rsidRPr="00EA01E5" w:rsidRDefault="00545207">
            <w:pPr>
              <w:rPr>
                <w:rFonts w:ascii="Times" w:hAnsi="Times"/>
                <w:sz w:val="20"/>
                <w:szCs w:val="20"/>
              </w:rPr>
            </w:pPr>
          </w:p>
          <w:p w:rsidR="009767E0" w:rsidRPr="00EA01E5" w:rsidRDefault="009767E0" w:rsidP="009767E0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>Le compte-rendu</w:t>
            </w:r>
          </w:p>
          <w:p w:rsidR="009767E0" w:rsidRPr="00EA01E5" w:rsidRDefault="000A224F" w:rsidP="009767E0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 xml:space="preserve">Le candidat s’attachera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̀ relever les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idées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majeures, à indiquer comment le texte est structuré, </w:t>
            </w:r>
            <w:r w:rsidRPr="00910E79">
              <w:rPr>
                <w:rFonts w:ascii="Times" w:hAnsi="Times"/>
                <w:sz w:val="20"/>
                <w:szCs w:val="20"/>
                <w:u w:val="single"/>
              </w:rPr>
              <w:t xml:space="preserve">ce qui ne signifie pas un </w:t>
            </w:r>
            <w:proofErr w:type="spellStart"/>
            <w:r w:rsidRPr="00910E79">
              <w:rPr>
                <w:rFonts w:ascii="Times" w:hAnsi="Times"/>
                <w:sz w:val="20"/>
                <w:szCs w:val="20"/>
                <w:u w:val="single"/>
              </w:rPr>
              <w:t>découpage</w:t>
            </w:r>
            <w:proofErr w:type="spellEnd"/>
            <w:r w:rsidRPr="00910E79">
              <w:rPr>
                <w:rFonts w:ascii="Times" w:hAnsi="Times"/>
                <w:sz w:val="20"/>
                <w:szCs w:val="20"/>
                <w:u w:val="single"/>
              </w:rPr>
              <w:t xml:space="preserve"> artificiel en paragraphes</w:t>
            </w:r>
            <w:r w:rsidRPr="00EA01E5">
              <w:rPr>
                <w:rFonts w:ascii="Times" w:hAnsi="Times"/>
                <w:sz w:val="20"/>
                <w:szCs w:val="20"/>
              </w:rPr>
              <w:t xml:space="preserve">. </w:t>
            </w:r>
            <w:r w:rsidR="00910E79">
              <w:rPr>
                <w:rFonts w:ascii="Times" w:hAnsi="Times"/>
                <w:sz w:val="20"/>
                <w:szCs w:val="20"/>
              </w:rPr>
              <w:t xml:space="preserve">Les questions à </w:t>
            </w:r>
            <w:r w:rsidR="00910E79" w:rsidRPr="00910E79">
              <w:rPr>
                <w:rFonts w:ascii="Times" w:hAnsi="Times"/>
                <w:sz w:val="20"/>
                <w:szCs w:val="20"/>
                <w:u w:val="single"/>
              </w:rPr>
              <w:t>se</w:t>
            </w:r>
            <w:r w:rsidR="00910E79">
              <w:rPr>
                <w:rFonts w:ascii="Times" w:hAnsi="Times"/>
                <w:sz w:val="20"/>
                <w:szCs w:val="20"/>
              </w:rPr>
              <w:t xml:space="preserve"> poser : </w:t>
            </w:r>
            <w:r w:rsidRPr="00EA01E5">
              <w:rPr>
                <w:rFonts w:ascii="Times" w:hAnsi="Times"/>
                <w:sz w:val="20"/>
                <w:szCs w:val="20"/>
              </w:rPr>
              <w:t xml:space="preserve">Qu’est-ce qui suscite l’article, pourquoi, et comment ? Le journaliste fournit-il une approche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spécifique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à la question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traitée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?</w:t>
            </w:r>
            <w:r w:rsidR="009767E0" w:rsidRPr="00EA01E5">
              <w:rPr>
                <w:rFonts w:ascii="Times" w:hAnsi="Times"/>
                <w:sz w:val="20"/>
                <w:szCs w:val="20"/>
              </w:rPr>
              <w:t xml:space="preserve"> </w:t>
            </w:r>
            <w:r w:rsidR="009767E0" w:rsidRPr="00EA01E5">
              <w:rPr>
                <w:rFonts w:ascii="Times" w:hAnsi="Times"/>
                <w:sz w:val="20"/>
                <w:szCs w:val="20"/>
              </w:rPr>
              <w:t xml:space="preserve">Quel argumentaire est </w:t>
            </w:r>
            <w:proofErr w:type="spellStart"/>
            <w:r w:rsidR="009767E0" w:rsidRPr="00EA01E5">
              <w:rPr>
                <w:rFonts w:ascii="Times" w:hAnsi="Times"/>
                <w:sz w:val="20"/>
                <w:szCs w:val="20"/>
              </w:rPr>
              <w:t>propose</w:t>
            </w:r>
            <w:proofErr w:type="spellEnd"/>
            <w:r w:rsidR="009767E0" w:rsidRPr="00EA01E5">
              <w:rPr>
                <w:rFonts w:ascii="Times" w:hAnsi="Times"/>
                <w:sz w:val="20"/>
                <w:szCs w:val="20"/>
              </w:rPr>
              <w:t xml:space="preserve">́ ? Comment le journaliste </w:t>
            </w:r>
            <w:proofErr w:type="spellStart"/>
            <w:r w:rsidR="009767E0" w:rsidRPr="00EA01E5">
              <w:rPr>
                <w:rFonts w:ascii="Times" w:hAnsi="Times"/>
                <w:sz w:val="20"/>
                <w:szCs w:val="20"/>
              </w:rPr>
              <w:t>démontre-t-il</w:t>
            </w:r>
            <w:proofErr w:type="spellEnd"/>
            <w:r w:rsidR="009767E0" w:rsidRPr="00EA01E5">
              <w:rPr>
                <w:rFonts w:ascii="Times" w:hAnsi="Times"/>
                <w:sz w:val="20"/>
                <w:szCs w:val="20"/>
              </w:rPr>
              <w:t xml:space="preserve"> le ou les points </w:t>
            </w:r>
            <w:proofErr w:type="spellStart"/>
            <w:r w:rsidR="009767E0" w:rsidRPr="00EA01E5">
              <w:rPr>
                <w:rFonts w:ascii="Times" w:hAnsi="Times"/>
                <w:sz w:val="20"/>
                <w:szCs w:val="20"/>
              </w:rPr>
              <w:t>soulevés</w:t>
            </w:r>
            <w:proofErr w:type="spellEnd"/>
            <w:r w:rsidR="009767E0" w:rsidRPr="00EA01E5">
              <w:rPr>
                <w:rFonts w:ascii="Times" w:hAnsi="Times"/>
                <w:sz w:val="20"/>
                <w:szCs w:val="20"/>
              </w:rPr>
              <w:t xml:space="preserve"> par l’article ? Trier les </w:t>
            </w:r>
            <w:proofErr w:type="spellStart"/>
            <w:r w:rsidR="009767E0" w:rsidRPr="00EA01E5">
              <w:rPr>
                <w:rFonts w:ascii="Times" w:hAnsi="Times"/>
                <w:sz w:val="20"/>
                <w:szCs w:val="20"/>
              </w:rPr>
              <w:t>idées</w:t>
            </w:r>
            <w:proofErr w:type="spellEnd"/>
            <w:r w:rsidR="009767E0" w:rsidRPr="00EA01E5">
              <w:rPr>
                <w:rFonts w:ascii="Times" w:hAnsi="Times"/>
                <w:sz w:val="20"/>
                <w:szCs w:val="20"/>
              </w:rPr>
              <w:t xml:space="preserve"> clefs suppose souvent un remaniement afin de fournir une perspective. Sauf si l’article est rigoureusement construit, la </w:t>
            </w:r>
            <w:proofErr w:type="spellStart"/>
            <w:r w:rsidR="009767E0" w:rsidRPr="00EA01E5">
              <w:rPr>
                <w:rFonts w:ascii="Times" w:hAnsi="Times"/>
                <w:sz w:val="20"/>
                <w:szCs w:val="20"/>
              </w:rPr>
              <w:t>linéarite</w:t>
            </w:r>
            <w:proofErr w:type="spellEnd"/>
            <w:r w:rsidR="009767E0" w:rsidRPr="00EA01E5">
              <w:rPr>
                <w:rFonts w:ascii="Times" w:hAnsi="Times"/>
                <w:sz w:val="20"/>
                <w:szCs w:val="20"/>
              </w:rPr>
              <w:t xml:space="preserve">́ n’est pas toujours pertinente. </w:t>
            </w:r>
          </w:p>
          <w:p w:rsidR="00AF50CE" w:rsidRPr="00EA01E5" w:rsidRDefault="000A224F" w:rsidP="00AF50CE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 xml:space="preserve">Une transition </w:t>
            </w:r>
            <w:r w:rsidR="008929FD">
              <w:rPr>
                <w:rFonts w:ascii="Times" w:hAnsi="Times"/>
                <w:sz w:val="20"/>
                <w:szCs w:val="20"/>
              </w:rPr>
              <w:t>doit être</w:t>
            </w:r>
            <w:r w:rsidRPr="00EA01E5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brève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et efficace.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  <w:lang w:val="en-US"/>
              </w:rPr>
              <w:t>On e</w:t>
            </w:r>
            <w:proofErr w:type="spellEnd"/>
            <w:r w:rsidRPr="00EA01E5">
              <w:rPr>
                <w:rFonts w:ascii="Times" w:hAnsi="Times"/>
                <w:sz w:val="20"/>
                <w:szCs w:val="20"/>
                <w:lang w:val="en-US"/>
              </w:rPr>
              <w:t xml:space="preserve">́vitera les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  <w:lang w:val="en-US"/>
              </w:rPr>
              <w:t>formules</w:t>
            </w:r>
            <w:proofErr w:type="spellEnd"/>
            <w:r w:rsidRPr="00EA01E5"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  <w:lang w:val="en-US"/>
              </w:rPr>
              <w:t>artificielles</w:t>
            </w:r>
            <w:proofErr w:type="spellEnd"/>
            <w:r w:rsidRPr="00EA01E5"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  <w:r w:rsidR="00910E79">
              <w:rPr>
                <w:rFonts w:ascii="Times" w:hAnsi="Times"/>
                <w:sz w:val="20"/>
                <w:szCs w:val="20"/>
                <w:lang w:val="en-US"/>
              </w:rPr>
              <w:t xml:space="preserve">et plaques </w:t>
            </w:r>
            <w:r w:rsidRPr="00EA01E5">
              <w:rPr>
                <w:rFonts w:ascii="Times" w:hAnsi="Times"/>
                <w:sz w:val="20"/>
                <w:szCs w:val="20"/>
                <w:lang w:val="en-US"/>
              </w:rPr>
              <w:t xml:space="preserve">du type : “Now I’m done with my summary and I’m going to move on to my commentary”. </w:t>
            </w:r>
            <w:r w:rsidR="00FA7929" w:rsidRPr="00A16439">
              <w:rPr>
                <w:rFonts w:ascii="Times" w:hAnsi="Times"/>
                <w:sz w:val="21"/>
                <w:szCs w:val="21"/>
              </w:rPr>
              <w:t xml:space="preserve">On attend ici l’annonce de la problématique/ la question, plus large, que l’article pose (comme toujours inspirée par les enjeux soulevés par l’article) </w:t>
            </w:r>
            <w:r w:rsidR="00AF50CE" w:rsidRPr="00EA01E5">
              <w:rPr>
                <w:rFonts w:ascii="Times" w:hAnsi="Times"/>
                <w:sz w:val="20"/>
                <w:szCs w:val="20"/>
              </w:rPr>
              <w:t xml:space="preserve">L’annonce de plan est possible (dans ce cas on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évitera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les calques du type : « *in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my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first part » ou « *in a first time ») mais non obligatoire. L’annonce de plan n’exempte en rien d’une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rigoureuse. Cette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dernière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passe par une question de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véritablement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AF50CE" w:rsidRPr="00EA01E5">
              <w:rPr>
                <w:rFonts w:ascii="Times" w:hAnsi="Times"/>
                <w:sz w:val="20"/>
                <w:szCs w:val="20"/>
              </w:rPr>
              <w:t>suscitée</w:t>
            </w:r>
            <w:proofErr w:type="spellEnd"/>
            <w:r w:rsidR="00AF50CE" w:rsidRPr="00EA01E5">
              <w:rPr>
                <w:rFonts w:ascii="Times" w:hAnsi="Times"/>
                <w:sz w:val="20"/>
                <w:szCs w:val="20"/>
              </w:rPr>
              <w:t xml:space="preserve"> par l’article. </w:t>
            </w:r>
          </w:p>
          <w:p w:rsidR="00126EFA" w:rsidRPr="00EA01E5" w:rsidRDefault="00126EFA" w:rsidP="00EA01E5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>Commentaire</w:t>
            </w:r>
          </w:p>
          <w:p w:rsidR="000C1044" w:rsidRPr="00EA01E5" w:rsidRDefault="000C1044" w:rsidP="00EA01E5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lastRenderedPageBreak/>
              <w:t>Les meilleurs candidats sont capables d</w:t>
            </w:r>
            <w:r w:rsidR="00910E79">
              <w:rPr>
                <w:rFonts w:ascii="Times" w:hAnsi="Times"/>
                <w:sz w:val="20"/>
                <w:szCs w:val="20"/>
              </w:rPr>
              <w:t>’</w:t>
            </w:r>
            <w:r w:rsidRPr="00EA01E5">
              <w:rPr>
                <w:rFonts w:ascii="Times" w:hAnsi="Times"/>
                <w:sz w:val="20"/>
                <w:szCs w:val="20"/>
              </w:rPr>
              <w:t xml:space="preserve"> </w:t>
            </w:r>
            <w:r w:rsidR="00910E79">
              <w:rPr>
                <w:rFonts w:ascii="Times" w:hAnsi="Times"/>
                <w:sz w:val="20"/>
                <w:szCs w:val="20"/>
              </w:rPr>
              <w:t>investir</w:t>
            </w:r>
            <w:r w:rsidRPr="00EA01E5">
              <w:rPr>
                <w:rFonts w:ascii="Times" w:hAnsi="Times"/>
                <w:sz w:val="20"/>
                <w:szCs w:val="20"/>
              </w:rPr>
              <w:t xml:space="preserve"> ce qu’ils ont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travaille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́ en cours ou lu dans la presse afin de voir comment ils peuvent argumenter en partant du contenu de l’article. </w:t>
            </w:r>
          </w:p>
          <w:p w:rsidR="000C1044" w:rsidRPr="00EA01E5" w:rsidRDefault="000C1044" w:rsidP="00EA01E5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 xml:space="preserve">Cette articulation est primordiale, elle seule permet une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qui va prolonger ce que propose le journaliste. Certains candidats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répètent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quelques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idées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de l’article sans les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dépasser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. Or c’est une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réflexion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personnelle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corroborée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par des connaissances en lien avec l’article qui est attendue, non un vague propos sans illustration et sans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enchaînement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logique. Un commentaire est une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réplique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aux enjeux de l’article, il est argumenté et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étaye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>́, et suppose d’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écarter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clichés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stéréotypes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. Il est illustré par des exemples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précis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(un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événement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clairement identifié par un lieu et une date, la mention du nom de la personne dont l’action est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rapportée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, une œuvre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identifiée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par son titre et son auteur, une mesure prise ou une loi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votée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etc.). </w:t>
            </w:r>
          </w:p>
          <w:p w:rsidR="000C1044" w:rsidRPr="00EA01E5" w:rsidRDefault="000C1044" w:rsidP="000C104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 xml:space="preserve">Les enjeux des textes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relèvent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souvent de questionnements exigeants, il serait vain d’imaginer que l’on va trouver une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réponse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type par le biais d’un plan binaire (avantages/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inconvénients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 ou</w:t>
            </w:r>
            <w:r w:rsidR="00910E7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EA01E5">
              <w:rPr>
                <w:rFonts w:ascii="Times" w:hAnsi="Times"/>
                <w:sz w:val="20"/>
                <w:szCs w:val="20"/>
              </w:rPr>
              <w:t>pr</w:t>
            </w:r>
            <w:r w:rsidR="00910E79">
              <w:rPr>
                <w:rFonts w:ascii="Times" w:hAnsi="Times"/>
                <w:sz w:val="20"/>
                <w:szCs w:val="20"/>
              </w:rPr>
              <w:t>o</w:t>
            </w:r>
            <w:r w:rsidRPr="00EA01E5">
              <w:rPr>
                <w:rFonts w:ascii="Times" w:hAnsi="Times"/>
                <w:sz w:val="20"/>
                <w:szCs w:val="20"/>
              </w:rPr>
              <w:t>blèmes</w:t>
            </w:r>
            <w:proofErr w:type="spellEnd"/>
            <w:r w:rsidRPr="00EA01E5">
              <w:rPr>
                <w:rFonts w:ascii="Times" w:hAnsi="Times"/>
                <w:sz w:val="20"/>
                <w:szCs w:val="20"/>
              </w:rPr>
              <w:t xml:space="preserve">/solutions). </w:t>
            </w:r>
          </w:p>
          <w:p w:rsidR="000A224F" w:rsidRPr="00EA01E5" w:rsidRDefault="000C1044" w:rsidP="000A224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EA01E5">
              <w:rPr>
                <w:rFonts w:ascii="Times" w:hAnsi="Times"/>
                <w:sz w:val="20"/>
                <w:szCs w:val="20"/>
              </w:rPr>
              <w:t xml:space="preserve">Les meilleures prestations sont celles de candidats dont l’anglais fluide et authentique permet une argumentation que vient soutenir une culture personnelle en relation avec les enjeux contemporains. </w:t>
            </w:r>
          </w:p>
          <w:p w:rsidR="000A224F" w:rsidRPr="00EA01E5" w:rsidRDefault="000A224F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765A04" w:rsidRPr="00AF50CE" w:rsidTr="00765A04">
        <w:trPr>
          <w:trHeight w:val="294"/>
        </w:trPr>
        <w:tc>
          <w:tcPr>
            <w:tcW w:w="1556" w:type="dxa"/>
            <w:shd w:val="clear" w:color="auto" w:fill="D0CECE" w:themeFill="background2" w:themeFillShade="E6"/>
          </w:tcPr>
          <w:p w:rsidR="00765A04" w:rsidRPr="0091540C" w:rsidRDefault="00765A04" w:rsidP="00765A04">
            <w:pPr>
              <w:rPr>
                <w:rFonts w:ascii="Times" w:hAnsi="Times"/>
                <w:b/>
                <w:sz w:val="18"/>
                <w:szCs w:val="18"/>
              </w:rPr>
            </w:pPr>
            <w:r w:rsidRPr="0091540C">
              <w:rPr>
                <w:rFonts w:ascii="Times" w:hAnsi="Times"/>
                <w:b/>
                <w:sz w:val="18"/>
                <w:szCs w:val="18"/>
              </w:rPr>
              <w:lastRenderedPageBreak/>
              <w:t>CCINP</w:t>
            </w:r>
          </w:p>
        </w:tc>
        <w:tc>
          <w:tcPr>
            <w:tcW w:w="1738" w:type="dxa"/>
          </w:tcPr>
          <w:p w:rsidR="00765A04" w:rsidRPr="0091540C" w:rsidRDefault="00765A04" w:rsidP="00765A04">
            <w:pPr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</w:pPr>
            <w:r w:rsidRPr="0091540C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>C</w:t>
            </w:r>
            <w:r w:rsidRPr="0091540C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 xml:space="preserve">ompte-rendu  et commentaire d’un </w:t>
            </w:r>
            <w:r w:rsidRPr="0091540C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enregistrement</w:t>
            </w:r>
            <w:r w:rsidRPr="0091540C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 xml:space="preserve"> (environ 450 mots)</w:t>
            </w:r>
          </w:p>
          <w:p w:rsidR="00765A04" w:rsidRPr="0091540C" w:rsidRDefault="00765A04" w:rsidP="00765A04">
            <w:pPr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  <w:r w:rsidRPr="0091540C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br/>
            </w:r>
            <w:r w:rsidRPr="0091540C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 xml:space="preserve">30mn </w:t>
            </w:r>
            <w:r w:rsidRPr="0091540C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 xml:space="preserve">de </w:t>
            </w:r>
            <w:proofErr w:type="spellStart"/>
            <w:r w:rsidRPr="0091540C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préparation</w:t>
            </w:r>
            <w:proofErr w:type="spellEnd"/>
            <w:r w:rsidRPr="0091540C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 xml:space="preserve"> </w:t>
            </w:r>
          </w:p>
          <w:p w:rsidR="00765A04" w:rsidRPr="0091540C" w:rsidRDefault="00765A04" w:rsidP="00765A04">
            <w:pPr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</w:pPr>
          </w:p>
          <w:p w:rsidR="00765A04" w:rsidRPr="0091540C" w:rsidRDefault="00765A04" w:rsidP="00765A04">
            <w:pPr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  <w:r w:rsidRPr="0091540C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t>Jusqu’à 30 mn d’interrogation</w:t>
            </w:r>
          </w:p>
          <w:p w:rsidR="00765A04" w:rsidRPr="00AF50CE" w:rsidRDefault="00765A04" w:rsidP="00765A04">
            <w:r w:rsidRPr="0091540C">
              <w:rPr>
                <w:rFonts w:ascii="TimesNewRomanPSMT" w:hAnsi="TimesNewRomanPSMT" w:cs="TimesNewRomanPSMT"/>
                <w:sz w:val="18"/>
                <w:szCs w:val="18"/>
                <w:lang w:eastAsia="fr-FR"/>
              </w:rPr>
              <w:t>(15/20mn + 10/15 échange)</w:t>
            </w:r>
          </w:p>
        </w:tc>
        <w:tc>
          <w:tcPr>
            <w:tcW w:w="3474" w:type="dxa"/>
          </w:tcPr>
          <w:p w:rsidR="00BC25A6" w:rsidRDefault="00BC25A6" w:rsidP="00BC25A6">
            <w:pPr>
              <w:rPr>
                <w:rFonts w:ascii="Times" w:hAnsi="Times"/>
                <w:sz w:val="20"/>
                <w:szCs w:val="20"/>
              </w:rPr>
            </w:pPr>
            <w:r w:rsidRPr="0091540C">
              <w:rPr>
                <w:rFonts w:ascii="Times" w:hAnsi="Times"/>
                <w:b/>
                <w:sz w:val="20"/>
                <w:szCs w:val="20"/>
              </w:rPr>
              <w:t>15 à 20 mn de prise de parole autonome</w:t>
            </w:r>
            <w:r w:rsidRPr="0091540C">
              <w:rPr>
                <w:rFonts w:ascii="Times" w:hAnsi="Times"/>
                <w:sz w:val="20"/>
                <w:szCs w:val="20"/>
              </w:rPr>
              <w:t xml:space="preserve"> (10mn n’est pas suffisant)</w:t>
            </w:r>
          </w:p>
          <w:p w:rsidR="0091540C" w:rsidRPr="0091540C" w:rsidRDefault="0091540C" w:rsidP="00BC25A6">
            <w:pPr>
              <w:rPr>
                <w:rFonts w:ascii="Times" w:hAnsi="Times"/>
                <w:sz w:val="20"/>
                <w:szCs w:val="20"/>
              </w:rPr>
            </w:pPr>
          </w:p>
          <w:p w:rsidR="00BC25A6" w:rsidRDefault="00765A04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91540C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Le </w:t>
            </w:r>
            <w:r w:rsidRPr="0091540C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candidat doit prendre des notes sur les données, les faits, les idées exprimées dans le document à partir desquels il </w:t>
            </w:r>
            <w:r w:rsidRPr="0091540C">
              <w:rPr>
                <w:rFonts w:ascii="Times" w:hAnsi="Times" w:cs="TimesNewRomanPSMT"/>
                <w:sz w:val="20"/>
                <w:szCs w:val="20"/>
                <w:lang w:eastAsia="fr-FR"/>
              </w:rPr>
              <w:t>construira son compte-rendu</w:t>
            </w:r>
          </w:p>
          <w:p w:rsidR="0091540C" w:rsidRPr="0091540C" w:rsidRDefault="0091540C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</w:p>
          <w:p w:rsidR="00765A04" w:rsidRDefault="00765A04" w:rsidP="00765A04">
            <w:pPr>
              <w:rPr>
                <w:rFonts w:ascii="Times" w:hAnsi="Times"/>
                <w:sz w:val="20"/>
                <w:szCs w:val="20"/>
              </w:rPr>
            </w:pPr>
            <w:r w:rsidRPr="0091540C">
              <w:rPr>
                <w:rFonts w:ascii="Times" w:hAnsi="Times"/>
                <w:b/>
                <w:sz w:val="20"/>
                <w:szCs w:val="20"/>
              </w:rPr>
              <w:t>Résumé/compte-rendu</w:t>
            </w:r>
            <w:r w:rsidRPr="0091540C">
              <w:rPr>
                <w:rFonts w:ascii="Times" w:hAnsi="Times"/>
                <w:sz w:val="20"/>
                <w:szCs w:val="20"/>
              </w:rPr>
              <w:t xml:space="preserve"> organisé, hiérarchisé, structuré</w:t>
            </w:r>
            <w:r w:rsidR="00990DBF" w:rsidRPr="0091540C">
              <w:rPr>
                <w:rFonts w:ascii="Times" w:hAnsi="Times"/>
                <w:sz w:val="20"/>
                <w:szCs w:val="20"/>
              </w:rPr>
              <w:t xml:space="preserve"> qui fasse apparaître la problématique du document en reformulant les idées et en faisant ressortir la structure</w:t>
            </w:r>
            <w:r w:rsidR="0031463C" w:rsidRPr="0091540C">
              <w:rPr>
                <w:rFonts w:ascii="Times" w:hAnsi="Times"/>
                <w:sz w:val="20"/>
                <w:szCs w:val="20"/>
              </w:rPr>
              <w:t>/la logique</w:t>
            </w:r>
            <w:r w:rsidR="00990DBF" w:rsidRPr="0091540C">
              <w:rPr>
                <w:rFonts w:ascii="Times" w:hAnsi="Times"/>
                <w:sz w:val="20"/>
                <w:szCs w:val="20"/>
              </w:rPr>
              <w:t xml:space="preserve"> par des mots de liaison bien choisis.  </w:t>
            </w:r>
          </w:p>
          <w:p w:rsidR="0091540C" w:rsidRPr="0091540C" w:rsidRDefault="0091540C" w:rsidP="00765A04">
            <w:pPr>
              <w:rPr>
                <w:rFonts w:ascii="Times" w:hAnsi="Times"/>
                <w:sz w:val="20"/>
                <w:szCs w:val="20"/>
              </w:rPr>
            </w:pPr>
          </w:p>
          <w:p w:rsidR="00765A04" w:rsidRDefault="00765A04" w:rsidP="00765A04">
            <w:pPr>
              <w:rPr>
                <w:rFonts w:ascii="Times" w:hAnsi="Times"/>
                <w:sz w:val="20"/>
                <w:szCs w:val="20"/>
              </w:rPr>
            </w:pPr>
            <w:r w:rsidRPr="0091540C">
              <w:rPr>
                <w:rFonts w:ascii="Times" w:hAnsi="Times"/>
                <w:b/>
                <w:sz w:val="20"/>
                <w:szCs w:val="20"/>
              </w:rPr>
              <w:t>Commentaire</w:t>
            </w:r>
            <w:r w:rsidRPr="0091540C">
              <w:rPr>
                <w:rFonts w:ascii="Times" w:hAnsi="Times"/>
                <w:sz w:val="20"/>
                <w:szCs w:val="20"/>
              </w:rPr>
              <w:t xml:space="preserve"> problématisé, </w:t>
            </w:r>
            <w:r w:rsidR="000734C1" w:rsidRPr="0091540C">
              <w:rPr>
                <w:rFonts w:ascii="Times" w:hAnsi="Times"/>
                <w:sz w:val="20"/>
                <w:szCs w:val="20"/>
              </w:rPr>
              <w:t xml:space="preserve">étayé par des connaissances de culture générale et guidé par une </w:t>
            </w:r>
            <w:proofErr w:type="spellStart"/>
            <w:r w:rsidR="000734C1" w:rsidRPr="0091540C">
              <w:rPr>
                <w:rFonts w:ascii="Times" w:hAnsi="Times"/>
                <w:sz w:val="20"/>
                <w:szCs w:val="20"/>
              </w:rPr>
              <w:t>reflexion</w:t>
            </w:r>
            <w:proofErr w:type="spellEnd"/>
            <w:r w:rsidR="000734C1" w:rsidRPr="0091540C">
              <w:rPr>
                <w:rFonts w:ascii="Times" w:hAnsi="Times"/>
                <w:sz w:val="20"/>
                <w:szCs w:val="20"/>
              </w:rPr>
              <w:t xml:space="preserve"> personnelle </w:t>
            </w:r>
            <w:r w:rsidRPr="0091540C">
              <w:rPr>
                <w:rFonts w:ascii="Times" w:hAnsi="Times"/>
                <w:sz w:val="20"/>
                <w:szCs w:val="20"/>
              </w:rPr>
              <w:t>qui évite absolument le</w:t>
            </w:r>
            <w:r w:rsidR="000734C1" w:rsidRPr="0091540C">
              <w:rPr>
                <w:rFonts w:ascii="Times" w:hAnsi="Times"/>
                <w:sz w:val="20"/>
                <w:szCs w:val="20"/>
              </w:rPr>
              <w:t>s</w:t>
            </w:r>
            <w:r w:rsidRPr="0091540C">
              <w:rPr>
                <w:rFonts w:ascii="Times" w:hAnsi="Times"/>
                <w:sz w:val="20"/>
                <w:szCs w:val="20"/>
              </w:rPr>
              <w:t xml:space="preserve"> plans simplistes binaires type avantages/inconvénients ou problèmes/solutions. </w:t>
            </w:r>
          </w:p>
          <w:p w:rsidR="0091540C" w:rsidRPr="0091540C" w:rsidRDefault="0091540C" w:rsidP="00765A04">
            <w:pPr>
              <w:rPr>
                <w:rFonts w:ascii="Times" w:hAnsi="Times"/>
                <w:sz w:val="20"/>
                <w:szCs w:val="20"/>
              </w:rPr>
            </w:pPr>
          </w:p>
          <w:p w:rsidR="00765A04" w:rsidRPr="0091540C" w:rsidRDefault="00765A04" w:rsidP="00765A04">
            <w:pPr>
              <w:rPr>
                <w:rFonts w:ascii="Times" w:hAnsi="Times"/>
                <w:sz w:val="20"/>
                <w:szCs w:val="20"/>
              </w:rPr>
            </w:pPr>
            <w:r w:rsidRPr="0091540C">
              <w:rPr>
                <w:rFonts w:ascii="Times" w:hAnsi="Times"/>
                <w:b/>
                <w:sz w:val="20"/>
                <w:szCs w:val="20"/>
              </w:rPr>
              <w:t>Entretien/échange</w:t>
            </w:r>
            <w:r w:rsidRPr="0091540C">
              <w:rPr>
                <w:rFonts w:ascii="Times" w:hAnsi="Times"/>
                <w:sz w:val="20"/>
                <w:szCs w:val="20"/>
              </w:rPr>
              <w:t xml:space="preserve"> </w:t>
            </w:r>
            <w:r w:rsidR="00BC25A6" w:rsidRPr="0091540C">
              <w:rPr>
                <w:rFonts w:ascii="Times" w:hAnsi="Times"/>
                <w:sz w:val="20"/>
                <w:szCs w:val="20"/>
              </w:rPr>
              <w:t xml:space="preserve">avec l’examinateur. </w:t>
            </w:r>
          </w:p>
          <w:p w:rsidR="00765A04" w:rsidRPr="0091540C" w:rsidRDefault="00765A04" w:rsidP="00765A04">
            <w:pPr>
              <w:rPr>
                <w:rFonts w:ascii="Times" w:hAnsi="Times"/>
                <w:sz w:val="20"/>
                <w:szCs w:val="20"/>
              </w:rPr>
            </w:pPr>
          </w:p>
          <w:p w:rsidR="00765A04" w:rsidRPr="00AF50CE" w:rsidRDefault="00765A04" w:rsidP="00765A04"/>
        </w:tc>
        <w:tc>
          <w:tcPr>
            <w:tcW w:w="3820" w:type="dxa"/>
            <w:vAlign w:val="center"/>
          </w:tcPr>
          <w:p w:rsidR="00765A04" w:rsidRPr="00D223F9" w:rsidRDefault="001274DA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Introduction</w:t>
            </w:r>
          </w:p>
          <w:p w:rsidR="001274DA" w:rsidRPr="00D223F9" w:rsidRDefault="001274DA" w:rsidP="001274DA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</w:rPr>
              <w:t xml:space="preserve">Il s’agit ici également de </w:t>
            </w:r>
            <w:r w:rsidRPr="00D223F9">
              <w:rPr>
                <w:rFonts w:ascii="Times" w:hAnsi="Times"/>
                <w:sz w:val="20"/>
                <w:szCs w:val="20"/>
              </w:rPr>
              <w:t>contextualiser le document</w:t>
            </w:r>
            <w:r w:rsidR="00990DBF" w:rsidRPr="00D223F9">
              <w:rPr>
                <w:rFonts w:ascii="Times" w:hAnsi="Times"/>
                <w:sz w:val="20"/>
                <w:szCs w:val="20"/>
              </w:rPr>
              <w:t xml:space="preserve"> en intégrant le titre, la date et la source</w:t>
            </w:r>
            <w:r w:rsidRPr="00D223F9">
              <w:rPr>
                <w:rFonts w:ascii="Times" w:hAnsi="Times"/>
                <w:sz w:val="20"/>
                <w:szCs w:val="20"/>
              </w:rPr>
              <w:t>, d</w:t>
            </w:r>
            <w:r w:rsidR="00990DBF" w:rsidRPr="00D223F9">
              <w:rPr>
                <w:rFonts w:ascii="Times" w:hAnsi="Times"/>
                <w:sz w:val="20"/>
                <w:szCs w:val="20"/>
              </w:rPr>
              <w:t>’en</w:t>
            </w:r>
            <w:r w:rsidRPr="00D223F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D223F9">
              <w:rPr>
                <w:rFonts w:ascii="Times" w:hAnsi="Times"/>
                <w:sz w:val="20"/>
                <w:szCs w:val="20"/>
              </w:rPr>
              <w:t>présenter</w:t>
            </w:r>
            <w:proofErr w:type="spellEnd"/>
            <w:r w:rsidRPr="00D223F9">
              <w:rPr>
                <w:rFonts w:ascii="Times" w:hAnsi="Times"/>
                <w:sz w:val="20"/>
                <w:szCs w:val="20"/>
              </w:rPr>
              <w:t xml:space="preserve"> </w:t>
            </w:r>
            <w:r w:rsidR="00990DBF" w:rsidRPr="00D223F9">
              <w:rPr>
                <w:rFonts w:ascii="Times" w:hAnsi="Times"/>
                <w:sz w:val="20"/>
                <w:szCs w:val="20"/>
              </w:rPr>
              <w:t xml:space="preserve">le sujet et l’enjeu. Ne pas se contenter d’en citer mécaniquement la source et la date. </w:t>
            </w:r>
            <w:r w:rsidRPr="00D223F9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1274DA" w:rsidRPr="00D223F9" w:rsidRDefault="001274DA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</w:p>
          <w:p w:rsidR="00765A04" w:rsidRPr="00D223F9" w:rsidRDefault="00990DBF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Le</w:t>
            </w:r>
            <w:r w:rsidR="00765A04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compte-rendu.</w:t>
            </w:r>
          </w:p>
          <w:p w:rsidR="00990DBF" w:rsidRPr="00D223F9" w:rsidRDefault="00765A04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Ce compte-rendu, synthétique et structuré, permettra à l’examinateur de juger de son degré de compréhension orale et de ses capacités à discerner les idées essentielles.</w:t>
            </w:r>
          </w:p>
          <w:p w:rsidR="00765A04" w:rsidRPr="00D223F9" w:rsidRDefault="00990DBF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Ce compte-rendu ne doit pas être la restitution purement chronologique et linéaire des faits et exemples pris en notes au fil de l’écoute et seulement articulés par des </w:t>
            </w:r>
            <w:proofErr w:type="spellStart"/>
            <w:r w:rsidRPr="00D223F9">
              <w:rPr>
                <w:rFonts w:ascii="Times" w:hAnsi="Times" w:cs="TimesNewRomanPSMT"/>
                <w:i/>
                <w:sz w:val="20"/>
                <w:szCs w:val="20"/>
                <w:lang w:eastAsia="fr-FR"/>
              </w:rPr>
              <w:t>then</w:t>
            </w:r>
            <w:proofErr w:type="spellEnd"/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et des </w:t>
            </w:r>
            <w:proofErr w:type="spellStart"/>
            <w:r w:rsidRPr="00D223F9">
              <w:rPr>
                <w:rFonts w:ascii="Times" w:hAnsi="Times" w:cs="TimesNewRomanPSMT"/>
                <w:i/>
                <w:sz w:val="20"/>
                <w:szCs w:val="20"/>
                <w:lang w:eastAsia="fr-FR"/>
              </w:rPr>
              <w:t>also</w:t>
            </w:r>
            <w:proofErr w:type="spellEnd"/>
            <w:r w:rsidR="000734C1" w:rsidRPr="00D223F9">
              <w:rPr>
                <w:rFonts w:ascii="Times" w:hAnsi="Times" w:cs="TimesNewRomanPSMT"/>
                <w:i/>
                <w:sz w:val="20"/>
                <w:szCs w:val="20"/>
                <w:lang w:eastAsia="fr-FR"/>
              </w:rPr>
              <w:t xml:space="preserve">. </w:t>
            </w: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Un compte-rendu structuré doit réorganiser les notes par croisements </w:t>
            </w:r>
            <w:r w:rsidR="00D223F9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pertinents</w:t>
            </w: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. </w:t>
            </w:r>
          </w:p>
          <w:p w:rsidR="000734C1" w:rsidRPr="00D223F9" w:rsidRDefault="000734C1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</w:p>
          <w:p w:rsidR="000734C1" w:rsidRPr="00D223F9" w:rsidRDefault="000734C1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Le commentaire </w:t>
            </w:r>
          </w:p>
          <w:p w:rsidR="00765A04" w:rsidRPr="00D223F9" w:rsidRDefault="000734C1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On attend ici une </w:t>
            </w:r>
            <w:r w:rsidR="00D223F9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réflexion</w:t>
            </w: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personnelle inspirée et basée sur le texte, qui propose de prolonger la </w:t>
            </w:r>
            <w:r w:rsidR="00D223F9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réflexion</w:t>
            </w: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à partir d’éléments du texte</w:t>
            </w:r>
            <w:r w:rsidR="0091540C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selon un fil directeur apparaissant clairement au fil de la prestation. </w:t>
            </w: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</w:t>
            </w:r>
          </w:p>
          <w:p w:rsidR="000734C1" w:rsidRPr="00D223F9" w:rsidRDefault="000734C1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Pas de commentaire plaqué, de listes d’exemples stérile, de liste d’idées, tout aussi stérile </w:t>
            </w:r>
            <w:r w:rsidR="0091540C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car même si les idées sont </w:t>
            </w:r>
            <w:r w:rsidR="00D223F9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>intéressantes</w:t>
            </w:r>
            <w:r w:rsidR="0091540C"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 en soi, elles tombent à plat si elle ne sont pas hiérarchisées afin de répondre à la problématique. Pas de commentaire vague, ‘’fourre-tout’’. </w:t>
            </w:r>
          </w:p>
          <w:p w:rsidR="0091540C" w:rsidRDefault="0091540C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Il est indispensable de s’informer tout au long de l’année et de prendre du recul et de la hauteur. </w:t>
            </w:r>
          </w:p>
          <w:p w:rsidR="00D223F9" w:rsidRPr="00D223F9" w:rsidRDefault="00D223F9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</w:p>
          <w:p w:rsidR="0091540C" w:rsidRPr="00D223F9" w:rsidRDefault="0091540C" w:rsidP="00765A04">
            <w:pPr>
              <w:rPr>
                <w:rFonts w:ascii="Times" w:hAnsi="Times" w:cs="TimesNewRomanPSMT"/>
                <w:sz w:val="20"/>
                <w:szCs w:val="20"/>
                <w:lang w:eastAsia="fr-FR"/>
              </w:rPr>
            </w:pPr>
            <w:r w:rsidRPr="00D223F9">
              <w:rPr>
                <w:rFonts w:ascii="Times" w:hAnsi="Times" w:cs="TimesNewRomanPSMT"/>
                <w:sz w:val="20"/>
                <w:szCs w:val="20"/>
                <w:lang w:eastAsia="fr-FR"/>
              </w:rPr>
              <w:t xml:space="preserve">Ne pas oublier de faire une  conclusion, même succincte. </w:t>
            </w:r>
          </w:p>
        </w:tc>
      </w:tr>
      <w:tr w:rsidR="00EB3E90" w:rsidRPr="00AF50CE" w:rsidTr="00725677">
        <w:trPr>
          <w:trHeight w:val="306"/>
        </w:trPr>
        <w:tc>
          <w:tcPr>
            <w:tcW w:w="1556" w:type="dxa"/>
            <w:shd w:val="clear" w:color="auto" w:fill="D0CECE" w:themeFill="background2" w:themeFillShade="E6"/>
          </w:tcPr>
          <w:p w:rsidR="00CB67F8" w:rsidRDefault="00CB67F8" w:rsidP="00EB3E90">
            <w:pPr>
              <w:rPr>
                <w:rFonts w:ascii="TimesNewRomanPSMT" w:hAnsi="TimesNewRomanPSMT" w:cs="TimesNewRomanPSMT"/>
                <w:b/>
                <w:lang w:eastAsia="fr-FR"/>
              </w:rPr>
            </w:pPr>
          </w:p>
          <w:p w:rsidR="00E5158E" w:rsidRDefault="00E5158E" w:rsidP="00EB3E90">
            <w:pPr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</w:p>
          <w:p w:rsidR="00E5158E" w:rsidRDefault="00E5158E" w:rsidP="00EB3E90">
            <w:pPr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</w:pPr>
          </w:p>
          <w:p w:rsidR="00EB3E90" w:rsidRPr="00E5158E" w:rsidRDefault="00EB3E90" w:rsidP="00EB3E9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E5158E">
              <w:rPr>
                <w:rFonts w:ascii="TimesNewRomanPSMT" w:hAnsi="TimesNewRomanPSMT" w:cs="TimesNewRomanPSMT"/>
                <w:b/>
                <w:sz w:val="18"/>
                <w:szCs w:val="18"/>
                <w:lang w:eastAsia="fr-FR"/>
              </w:rPr>
              <w:lastRenderedPageBreak/>
              <w:t>Mines Telecom</w:t>
            </w:r>
          </w:p>
        </w:tc>
        <w:tc>
          <w:tcPr>
            <w:tcW w:w="1738" w:type="dxa"/>
            <w:vAlign w:val="center"/>
          </w:tcPr>
          <w:p w:rsidR="00CB67F8" w:rsidRDefault="00CB67F8" w:rsidP="00EB3E90">
            <w:pPr>
              <w:pStyle w:val="NormalWeb"/>
              <w:rPr>
                <w:rFonts w:ascii="Times" w:hAnsi="Times" w:cs="TimesNewRomanPSMT"/>
                <w:sz w:val="20"/>
                <w:szCs w:val="20"/>
              </w:rPr>
            </w:pPr>
          </w:p>
          <w:p w:rsidR="00EB3E90" w:rsidRPr="00EB3E90" w:rsidRDefault="00EB3E90" w:rsidP="00EB3E90">
            <w:pPr>
              <w:pStyle w:val="NormalWeb"/>
              <w:rPr>
                <w:rFonts w:ascii="Times" w:hAnsi="Times" w:cs="TimesNewRomanPSMT"/>
                <w:sz w:val="20"/>
                <w:szCs w:val="20"/>
              </w:rPr>
            </w:pPr>
            <w:r w:rsidRPr="00EB3E90">
              <w:rPr>
                <w:rFonts w:ascii="Times" w:hAnsi="Times" w:cs="TimesNewRomanPSMT"/>
                <w:sz w:val="20"/>
                <w:szCs w:val="20"/>
              </w:rPr>
              <w:lastRenderedPageBreak/>
              <w:t>- anglais obligatoire</w:t>
            </w:r>
          </w:p>
          <w:p w:rsidR="00EB3E90" w:rsidRPr="00EB3E90" w:rsidRDefault="00EB3E90" w:rsidP="00EB3E90">
            <w:pPr>
              <w:pStyle w:val="NormalWeb"/>
              <w:rPr>
                <w:rFonts w:ascii="Times" w:hAnsi="Times" w:cs="TimesNewRomanPSMT"/>
                <w:sz w:val="20"/>
                <w:szCs w:val="20"/>
              </w:rPr>
            </w:pPr>
            <w:r w:rsidRPr="00EB3E90">
              <w:rPr>
                <w:rFonts w:ascii="Times" w:hAnsi="Times" w:cs="TimesNewRomanPSMT"/>
                <w:sz w:val="20"/>
                <w:szCs w:val="20"/>
              </w:rPr>
              <w:t>- durée 20mn sans préparation</w:t>
            </w:r>
          </w:p>
          <w:p w:rsidR="00EB3E90" w:rsidRPr="00EB3E90" w:rsidRDefault="00EB3E90" w:rsidP="00EB3E90">
            <w:pPr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</w:pPr>
            <w:r w:rsidRPr="00EB3E90">
              <w:rPr>
                <w:rFonts w:ascii="Times" w:hAnsi="Times"/>
                <w:color w:val="1A1A1A"/>
                <w:sz w:val="20"/>
                <w:szCs w:val="20"/>
              </w:rPr>
              <w:t>1.</w:t>
            </w:r>
            <w:r w:rsidRPr="00CB67F8">
              <w:rPr>
                <w:rFonts w:ascii="Times" w:hAnsi="Times"/>
                <w:b/>
                <w:color w:val="1A1A1A"/>
                <w:sz w:val="20"/>
                <w:szCs w:val="20"/>
              </w:rPr>
              <w:t>Présentation</w:t>
            </w:r>
            <w:r w:rsidRPr="00EB3E90">
              <w:rPr>
                <w:rFonts w:ascii="Times" w:hAnsi="Times"/>
                <w:color w:val="1A1A1A"/>
                <w:sz w:val="20"/>
                <w:szCs w:val="20"/>
              </w:rPr>
              <w:t xml:space="preserve"> du candidat et bref échange avec l’examinateur centré sur </w:t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son parcours de formation, ses projets et ses motivations pour le métier d’ingénieur.</w:t>
            </w:r>
            <w:r w:rsidRPr="00EB3E90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 </w:t>
            </w:r>
            <w:r w:rsidR="00CB67F8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(</w:t>
            </w:r>
            <w:r w:rsidR="00CB67F8">
              <w:rPr>
                <w:rStyle w:val="apple-converted-space"/>
                <w:shd w:val="clear" w:color="auto" w:fill="FFFFFF"/>
              </w:rPr>
              <w:t>environ 4mn)</w:t>
            </w:r>
          </w:p>
          <w:p w:rsidR="00EB3E90" w:rsidRPr="00EB3E90" w:rsidRDefault="00EB3E90" w:rsidP="00EB3E90">
            <w:pPr>
              <w:rPr>
                <w:rFonts w:ascii="Times" w:hAnsi="Times"/>
                <w:color w:val="1A1A1A"/>
                <w:sz w:val="20"/>
                <w:szCs w:val="20"/>
              </w:rPr>
            </w:pPr>
            <w:r w:rsidRPr="00EB3E90">
              <w:rPr>
                <w:rFonts w:ascii="Times" w:hAnsi="Times"/>
                <w:color w:val="1A1A1A"/>
                <w:sz w:val="20"/>
                <w:szCs w:val="20"/>
              </w:rPr>
              <w:t>2.</w:t>
            </w:r>
            <w:r w:rsidRPr="00CB67F8">
              <w:rPr>
                <w:rFonts w:ascii="Times" w:hAnsi="Times"/>
                <w:b/>
                <w:color w:val="1A1A1A"/>
                <w:sz w:val="20"/>
                <w:szCs w:val="20"/>
              </w:rPr>
              <w:t>Réaction/commentaire</w:t>
            </w:r>
            <w:r w:rsidRPr="00EB3E90">
              <w:rPr>
                <w:rFonts w:ascii="Times" w:hAnsi="Times"/>
                <w:color w:val="1A1A1A"/>
                <w:sz w:val="20"/>
                <w:szCs w:val="20"/>
              </w:rPr>
              <w:t xml:space="preserve"> face à un document iconographique, et échange avec l’examinateur.</w:t>
            </w:r>
            <w:r w:rsidR="00CB67F8">
              <w:rPr>
                <w:rFonts w:ascii="Times" w:hAnsi="Times"/>
                <w:color w:val="1A1A1A"/>
                <w:sz w:val="20"/>
                <w:szCs w:val="20"/>
              </w:rPr>
              <w:t xml:space="preserve"> (1mn de préparation + 3/4 mn)</w:t>
            </w:r>
          </w:p>
          <w:p w:rsidR="00EB3E90" w:rsidRPr="00EB3E90" w:rsidRDefault="00EB3E90" w:rsidP="00EB3E90">
            <w:pPr>
              <w:rPr>
                <w:rFonts w:ascii="Times" w:hAnsi="Times"/>
                <w:color w:val="1A1A1A"/>
                <w:sz w:val="20"/>
                <w:szCs w:val="20"/>
              </w:rPr>
            </w:pPr>
            <w:r w:rsidRPr="00EB3E90">
              <w:rPr>
                <w:rFonts w:ascii="Times" w:hAnsi="Times"/>
                <w:color w:val="1A1A1A"/>
                <w:sz w:val="20"/>
                <w:szCs w:val="20"/>
              </w:rPr>
              <w:t>3.</w:t>
            </w:r>
            <w:r w:rsidR="00CB67F8" w:rsidRPr="00CB67F8">
              <w:rPr>
                <w:rFonts w:ascii="Times" w:hAnsi="Times"/>
                <w:b/>
                <w:color w:val="1A1A1A"/>
                <w:sz w:val="20"/>
                <w:szCs w:val="20"/>
              </w:rPr>
              <w:t>’’</w:t>
            </w:r>
            <w:r w:rsidRPr="00CB67F8">
              <w:rPr>
                <w:rFonts w:ascii="Times" w:hAnsi="Times"/>
                <w:b/>
                <w:color w:val="1A1A1A"/>
                <w:sz w:val="20"/>
                <w:szCs w:val="20"/>
              </w:rPr>
              <w:t>Jeu de rôle</w:t>
            </w:r>
            <w:r w:rsidR="00CB67F8" w:rsidRPr="00CB67F8">
              <w:rPr>
                <w:rFonts w:ascii="Times" w:hAnsi="Times"/>
                <w:b/>
                <w:color w:val="1A1A1A"/>
                <w:sz w:val="20"/>
                <w:szCs w:val="20"/>
              </w:rPr>
              <w:t>’’</w:t>
            </w:r>
            <w:r w:rsidR="00CB67F8">
              <w:rPr>
                <w:rFonts w:ascii="Times" w:hAnsi="Times"/>
                <w:b/>
                <w:color w:val="1A1A1A"/>
                <w:sz w:val="20"/>
                <w:szCs w:val="20"/>
              </w:rPr>
              <w:t xml:space="preserve">/  mise en situation </w:t>
            </w:r>
            <w:r w:rsidRPr="00EB3E90">
              <w:rPr>
                <w:rFonts w:ascii="Times" w:hAnsi="Times"/>
                <w:color w:val="1A1A1A"/>
                <w:sz w:val="20"/>
                <w:szCs w:val="20"/>
              </w:rPr>
              <w:t>à partir d’une fiche de situation (</w:t>
            </w:r>
            <w:r w:rsidR="00CB67F8">
              <w:rPr>
                <w:rFonts w:ascii="Times" w:hAnsi="Times"/>
                <w:color w:val="1A1A1A"/>
                <w:sz w:val="20"/>
                <w:szCs w:val="20"/>
              </w:rPr>
              <w:t xml:space="preserve">souvent </w:t>
            </w:r>
            <w:r w:rsidRPr="00EB3E90">
              <w:rPr>
                <w:rFonts w:ascii="Times" w:hAnsi="Times"/>
                <w:color w:val="1A1A1A"/>
                <w:sz w:val="20"/>
                <w:szCs w:val="20"/>
              </w:rPr>
              <w:t>en lien avec la thématique du document iconographique). Vous êtes chargé de mener la discussion</w:t>
            </w:r>
            <w:r w:rsidR="00CB67F8">
              <w:rPr>
                <w:rFonts w:ascii="Times" w:hAnsi="Times"/>
                <w:color w:val="1A1A1A"/>
                <w:sz w:val="20"/>
                <w:szCs w:val="20"/>
              </w:rPr>
              <w:t xml:space="preserve"> donc de poser des questions éventuelles</w:t>
            </w:r>
            <w:r w:rsidRPr="00EB3E90">
              <w:rPr>
                <w:rFonts w:ascii="Times" w:hAnsi="Times"/>
                <w:color w:val="1A1A1A"/>
                <w:sz w:val="20"/>
                <w:szCs w:val="20"/>
              </w:rPr>
              <w:t>.</w:t>
            </w:r>
            <w:r w:rsidR="00CB67F8">
              <w:rPr>
                <w:rFonts w:ascii="Times" w:hAnsi="Times"/>
                <w:color w:val="1A1A1A"/>
                <w:sz w:val="20"/>
                <w:szCs w:val="20"/>
              </w:rPr>
              <w:t xml:space="preserve"> Vous êtes acteur de la discussion. </w:t>
            </w:r>
          </w:p>
          <w:p w:rsidR="00EB3E90" w:rsidRPr="00EB3E90" w:rsidRDefault="00EB3E90" w:rsidP="00EB3E90">
            <w:pPr>
              <w:rPr>
                <w:rFonts w:ascii="Times" w:hAnsi="Times"/>
                <w:sz w:val="20"/>
                <w:szCs w:val="20"/>
              </w:rPr>
            </w:pPr>
          </w:p>
          <w:p w:rsidR="00EB3E90" w:rsidRPr="00EB3E90" w:rsidRDefault="00EB3E90" w:rsidP="00EB3E90">
            <w:pPr>
              <w:pStyle w:val="NormalWeb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B3E90">
              <w:rPr>
                <w:rFonts w:ascii="Times" w:hAnsi="Times"/>
                <w:b/>
                <w:bCs/>
                <w:sz w:val="20"/>
                <w:szCs w:val="20"/>
              </w:rPr>
              <w:t>- Une note inférieure à 4 est éliminatoire</w:t>
            </w:r>
          </w:p>
          <w:p w:rsidR="00EB3E90" w:rsidRPr="00EB3E90" w:rsidRDefault="00EB3E90" w:rsidP="00EB3E90">
            <w:pPr>
              <w:pStyle w:val="Titre3"/>
              <w:shd w:val="clear" w:color="auto" w:fill="F1F1F1"/>
              <w:spacing w:before="0" w:beforeAutospacing="0" w:after="0" w:afterAutospacing="0"/>
              <w:rPr>
                <w:rFonts w:ascii="Times" w:hAnsi="Times"/>
                <w:b w:val="0"/>
                <w:bCs w:val="0"/>
                <w:i/>
                <w:iCs/>
                <w:color w:val="686868"/>
                <w:sz w:val="20"/>
                <w:szCs w:val="20"/>
              </w:rPr>
            </w:pP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sym w:font="Wingdings" w:char="F0E8"/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EB3E90">
              <w:rPr>
                <w:rFonts w:ascii="Times" w:hAnsi="Times"/>
                <w:b w:val="0"/>
                <w:bCs w:val="0"/>
                <w:i/>
                <w:iCs/>
                <w:color w:val="686868"/>
                <w:sz w:val="20"/>
                <w:szCs w:val="20"/>
              </w:rPr>
              <w:t>Admissibles CCMP</w:t>
            </w:r>
          </w:p>
          <w:p w:rsidR="00EB3E90" w:rsidRPr="00EB3E90" w:rsidRDefault="00EB3E90" w:rsidP="00EB3E90">
            <w:pPr>
              <w:pStyle w:val="NormalWeb"/>
              <w:shd w:val="clear" w:color="auto" w:fill="F1F1F1"/>
              <w:spacing w:before="0" w:beforeAutospacing="0" w:after="0" w:afterAutospacing="0"/>
              <w:jc w:val="both"/>
              <w:rPr>
                <w:rFonts w:ascii="Times" w:hAnsi="Times"/>
                <w:i/>
                <w:iCs/>
                <w:color w:val="686868"/>
                <w:sz w:val="20"/>
                <w:szCs w:val="20"/>
              </w:rPr>
            </w:pPr>
            <w:r w:rsidRPr="00EB3E90">
              <w:rPr>
                <w:rStyle w:val="Accentuation"/>
                <w:rFonts w:ascii="Times" w:eastAsiaTheme="majorEastAsia" w:hAnsi="Times"/>
                <w:color w:val="686868"/>
                <w:sz w:val="20"/>
                <w:szCs w:val="20"/>
              </w:rPr>
              <w:t>Les candidats des filières MP, PC et PSI inscrits à la fois au concours Mines-Télécom et au Concours Commun Mines-Ponts (CCMP) et admissibles à ces deux concours ne passent que les oraux CCMP. Leurs notes sont prises en compte par le concours Mines-Télécom lors du classement final</w:t>
            </w:r>
            <w:r w:rsidRPr="00EB3E90">
              <w:rPr>
                <w:rStyle w:val="apple-converted-space"/>
                <w:rFonts w:ascii="Times" w:hAnsi="Times"/>
                <w:i/>
                <w:color w:val="686868"/>
                <w:sz w:val="20"/>
                <w:szCs w:val="20"/>
              </w:rPr>
              <w:t> </w:t>
            </w:r>
          </w:p>
          <w:p w:rsidR="00EB3E90" w:rsidRPr="00EB3E90" w:rsidRDefault="00EB3E90" w:rsidP="00EB3E90">
            <w:pPr>
              <w:pStyle w:val="NormalWeb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EB3E90" w:rsidRPr="00EB3E90" w:rsidRDefault="00EB3E90" w:rsidP="00EB3E90">
            <w:pPr>
              <w:rPr>
                <w:rFonts w:ascii="Times" w:hAnsi="Times"/>
                <w:sz w:val="20"/>
                <w:szCs w:val="20"/>
              </w:rPr>
            </w:pP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sym w:font="Wingdings" w:char="F0E8"/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 xml:space="preserve"> Les candidats admissibles uniquement aux 6 écoles :</w:t>
            </w:r>
            <w:r w:rsidRPr="00EB3E90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 </w:t>
            </w:r>
            <w:r w:rsidRPr="00EB3E90">
              <w:rPr>
                <w:rStyle w:val="AcronymeHTML"/>
                <w:rFonts w:ascii="Times" w:hAnsi="Times"/>
                <w:color w:val="1A1A1A"/>
                <w:sz w:val="20"/>
                <w:szCs w:val="20"/>
              </w:rPr>
              <w:t>EIVP</w:t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,</w:t>
            </w:r>
            <w:r w:rsidRPr="00EB3E90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 </w:t>
            </w:r>
            <w:r w:rsidRPr="00EB3E90">
              <w:rPr>
                <w:rStyle w:val="AcronymeHTML"/>
                <w:rFonts w:ascii="Times" w:hAnsi="Times"/>
                <w:color w:val="1A1A1A"/>
                <w:sz w:val="20"/>
                <w:szCs w:val="20"/>
              </w:rPr>
              <w:t>ENS</w:t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G Géologie,</w:t>
            </w:r>
            <w:r w:rsidRPr="00EB3E90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 </w:t>
            </w:r>
            <w:r w:rsidRPr="00EB3E90">
              <w:rPr>
                <w:rStyle w:val="AcronymeHTML"/>
                <w:rFonts w:ascii="Times" w:hAnsi="Times"/>
                <w:color w:val="1A1A1A"/>
                <w:sz w:val="20"/>
                <w:szCs w:val="20"/>
              </w:rPr>
              <w:t>ENSG</w:t>
            </w:r>
            <w:r w:rsidRPr="00EB3E90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 </w:t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Géomatique,</w:t>
            </w:r>
            <w:r w:rsidRPr="00EB3E90">
              <w:rPr>
                <w:rStyle w:val="apple-converted-space"/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B3E90">
              <w:rPr>
                <w:rStyle w:val="AcronymeHTML"/>
                <w:rFonts w:ascii="Times" w:hAnsi="Times"/>
                <w:color w:val="1A1A1A"/>
                <w:sz w:val="20"/>
                <w:szCs w:val="20"/>
              </w:rPr>
              <w:t>Enssat</w:t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Lannion</w:t>
            </w:r>
            <w:proofErr w:type="spellEnd"/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 xml:space="preserve">, Télécom Nancy, Télécom Saint-Étienne passent un </w:t>
            </w:r>
            <w:r w:rsidRPr="00EB3E90">
              <w:rPr>
                <w:rFonts w:ascii="Times" w:hAnsi="Times"/>
                <w:b/>
                <w:color w:val="1A1A1A"/>
                <w:sz w:val="20"/>
                <w:szCs w:val="20"/>
                <w:shd w:val="clear" w:color="auto" w:fill="FFFFFF"/>
              </w:rPr>
              <w:t>QCM d’anglais</w:t>
            </w:r>
            <w:r w:rsidRPr="00EB3E90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 xml:space="preserve"> (durée 30mn)</w:t>
            </w:r>
          </w:p>
          <w:p w:rsidR="00E5158E" w:rsidRPr="00A16439" w:rsidRDefault="00E5158E" w:rsidP="00E5158E">
            <w:pPr>
              <w:rPr>
                <w:rFonts w:ascii="Times" w:hAnsi="Times"/>
                <w:sz w:val="21"/>
                <w:szCs w:val="21"/>
              </w:rPr>
            </w:pPr>
            <w:r w:rsidRPr="00A16439">
              <w:rPr>
                <w:rFonts w:ascii="Times" w:hAnsi="Times"/>
                <w:color w:val="1A1A1A"/>
                <w:sz w:val="21"/>
                <w:szCs w:val="21"/>
                <w:shd w:val="clear" w:color="auto" w:fill="FFFFFF"/>
              </w:rPr>
              <w:t>L’épreuve d’anglais permet de tester votre aisance à communiquer en anglais, la richesse de votre expression et la clarté de votre propos.</w:t>
            </w:r>
          </w:p>
          <w:p w:rsidR="00EB3E90" w:rsidRPr="00EB3E90" w:rsidRDefault="00EB3E90" w:rsidP="00EB3E90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474" w:type="dxa"/>
          </w:tcPr>
          <w:p w:rsidR="00EB3E90" w:rsidRPr="00AF50CE" w:rsidRDefault="00EB3E90" w:rsidP="00EB3E90"/>
        </w:tc>
        <w:tc>
          <w:tcPr>
            <w:tcW w:w="3820" w:type="dxa"/>
          </w:tcPr>
          <w:p w:rsidR="00E5158E" w:rsidRDefault="00E5158E" w:rsidP="00E5158E">
            <w:pPr>
              <w:rPr>
                <w:rFonts w:ascii="Times" w:hAnsi="Times"/>
                <w:color w:val="1A1A1A"/>
                <w:sz w:val="21"/>
                <w:szCs w:val="21"/>
                <w:shd w:val="clear" w:color="auto" w:fill="FFFFFF"/>
              </w:rPr>
            </w:pPr>
          </w:p>
          <w:p w:rsidR="00E5158E" w:rsidRDefault="00E5158E" w:rsidP="00E5158E">
            <w:pPr>
              <w:rPr>
                <w:rFonts w:ascii="Times" w:hAnsi="Times"/>
                <w:color w:val="1A1A1A"/>
                <w:sz w:val="21"/>
                <w:szCs w:val="21"/>
                <w:shd w:val="clear" w:color="auto" w:fill="FFFFFF"/>
              </w:rPr>
            </w:pPr>
          </w:p>
          <w:p w:rsidR="00E5158E" w:rsidRDefault="00E5158E" w:rsidP="00E5158E">
            <w:pPr>
              <w:rPr>
                <w:rFonts w:ascii="Times" w:hAnsi="Times"/>
                <w:color w:val="1A1A1A"/>
                <w:sz w:val="21"/>
                <w:szCs w:val="21"/>
                <w:shd w:val="clear" w:color="auto" w:fill="FFFFFF"/>
              </w:rPr>
            </w:pPr>
          </w:p>
          <w:p w:rsidR="00E5158E" w:rsidRDefault="00E5158E" w:rsidP="00E5158E">
            <w:pPr>
              <w:rPr>
                <w:rFonts w:ascii="Times" w:hAnsi="Times"/>
                <w:color w:val="1A1A1A"/>
                <w:sz w:val="21"/>
                <w:szCs w:val="21"/>
                <w:shd w:val="clear" w:color="auto" w:fill="FFFFFF"/>
              </w:rPr>
            </w:pPr>
          </w:p>
          <w:p w:rsidR="00E5158E" w:rsidRPr="00E5158E" w:rsidRDefault="00E5158E" w:rsidP="00E5158E">
            <w:pPr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</w:pPr>
            <w:r w:rsidRPr="00E5158E">
              <w:rPr>
                <w:rFonts w:ascii="Times" w:hAnsi="Times"/>
                <w:color w:val="1A1A1A"/>
                <w:sz w:val="20"/>
                <w:szCs w:val="20"/>
                <w:shd w:val="clear" w:color="auto" w:fill="FFFFFF"/>
              </w:rPr>
              <w:t>L’épreuve d’anglais permet de tester votre aisance à communiquer en anglais, la richesse de votre expression et la clarté de votre propos.</w:t>
            </w:r>
          </w:p>
          <w:p w:rsidR="00E5158E" w:rsidRPr="00E5158E" w:rsidRDefault="00E5158E" w:rsidP="00E5158E">
            <w:pPr>
              <w:rPr>
                <w:rFonts w:ascii="Times" w:hAnsi="Times"/>
                <w:sz w:val="20"/>
                <w:szCs w:val="20"/>
              </w:rPr>
            </w:pPr>
            <w:r w:rsidRPr="00E5158E">
              <w:rPr>
                <w:rFonts w:ascii="Times" w:hAnsi="Times"/>
                <w:sz w:val="20"/>
                <w:szCs w:val="20"/>
              </w:rPr>
              <w:t xml:space="preserve">Le jury apprécie la capacité du candidat à s’autocorriger, à communiquer avec aisance et fluidité, à présenter un fait et un point de vue clairement et avec </w:t>
            </w:r>
            <w:proofErr w:type="spellStart"/>
            <w:r w:rsidRPr="00E5158E">
              <w:rPr>
                <w:rFonts w:ascii="Times" w:hAnsi="Times"/>
                <w:sz w:val="20"/>
                <w:szCs w:val="20"/>
              </w:rPr>
              <w:t>convicton</w:t>
            </w:r>
            <w:proofErr w:type="spellEnd"/>
            <w:r w:rsidRPr="00E5158E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:rsidR="00EB3E90" w:rsidRPr="00AF50CE" w:rsidRDefault="00EB3E90" w:rsidP="00EB3E90"/>
        </w:tc>
      </w:tr>
      <w:tr w:rsidR="00EB3E90" w:rsidRPr="00AF50CE" w:rsidTr="00765A04">
        <w:trPr>
          <w:trHeight w:val="306"/>
        </w:trPr>
        <w:tc>
          <w:tcPr>
            <w:tcW w:w="1556" w:type="dxa"/>
            <w:shd w:val="clear" w:color="auto" w:fill="D0CECE" w:themeFill="background2" w:themeFillShade="E6"/>
          </w:tcPr>
          <w:p w:rsidR="00EB3E90" w:rsidRPr="00AF50CE" w:rsidRDefault="00EB3E90" w:rsidP="00EB3E90"/>
        </w:tc>
        <w:tc>
          <w:tcPr>
            <w:tcW w:w="1738" w:type="dxa"/>
          </w:tcPr>
          <w:p w:rsidR="00EB3E90" w:rsidRPr="00AF50CE" w:rsidRDefault="00EB3E90" w:rsidP="00EB3E90"/>
        </w:tc>
        <w:tc>
          <w:tcPr>
            <w:tcW w:w="3474" w:type="dxa"/>
          </w:tcPr>
          <w:p w:rsidR="00EB3E90" w:rsidRPr="00AF50CE" w:rsidRDefault="00EB3E90" w:rsidP="00EB3E90"/>
        </w:tc>
        <w:tc>
          <w:tcPr>
            <w:tcW w:w="3820" w:type="dxa"/>
          </w:tcPr>
          <w:p w:rsidR="00EB3E90" w:rsidRPr="00AF50CE" w:rsidRDefault="00EB3E90" w:rsidP="00EB3E90"/>
        </w:tc>
      </w:tr>
    </w:tbl>
    <w:p w:rsidR="00A66705" w:rsidRPr="00AF50CE" w:rsidRDefault="00A66705"/>
    <w:sectPr w:rsidR="00A66705" w:rsidRPr="00AF50CE" w:rsidSect="00991E2C">
      <w:headerReference w:type="default" r:id="rId6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C7" w:rsidRDefault="009329C7" w:rsidP="00362570">
      <w:r>
        <w:separator/>
      </w:r>
    </w:p>
  </w:endnote>
  <w:endnote w:type="continuationSeparator" w:id="0">
    <w:p w:rsidR="009329C7" w:rsidRDefault="009329C7" w:rsidP="0036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C7" w:rsidRDefault="009329C7" w:rsidP="00362570">
      <w:r>
        <w:separator/>
      </w:r>
    </w:p>
  </w:footnote>
  <w:footnote w:type="continuationSeparator" w:id="0">
    <w:p w:rsidR="009329C7" w:rsidRDefault="009329C7" w:rsidP="0036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570" w:rsidRDefault="00362570" w:rsidP="00362570">
    <w:pPr>
      <w:pStyle w:val="Titre1"/>
      <w:jc w:val="center"/>
    </w:pPr>
    <w:r>
      <w:t>EPREUVES ORALES CONCOURS</w:t>
    </w:r>
  </w:p>
  <w:p w:rsidR="00362570" w:rsidRDefault="00362570" w:rsidP="00362570"/>
  <w:p w:rsidR="00362570" w:rsidRPr="00362570" w:rsidRDefault="00362570" w:rsidP="003625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2C"/>
    <w:rsid w:val="000734C1"/>
    <w:rsid w:val="000A224F"/>
    <w:rsid w:val="000C1044"/>
    <w:rsid w:val="00126EFA"/>
    <w:rsid w:val="001274DA"/>
    <w:rsid w:val="001367C8"/>
    <w:rsid w:val="0031463C"/>
    <w:rsid w:val="00362570"/>
    <w:rsid w:val="00545207"/>
    <w:rsid w:val="00563793"/>
    <w:rsid w:val="00626F91"/>
    <w:rsid w:val="006517C0"/>
    <w:rsid w:val="006F647D"/>
    <w:rsid w:val="00765A04"/>
    <w:rsid w:val="00845AEF"/>
    <w:rsid w:val="008929FD"/>
    <w:rsid w:val="008D171C"/>
    <w:rsid w:val="008F7029"/>
    <w:rsid w:val="00910E79"/>
    <w:rsid w:val="0091540C"/>
    <w:rsid w:val="009329C7"/>
    <w:rsid w:val="00942C6A"/>
    <w:rsid w:val="009767E0"/>
    <w:rsid w:val="00990DBF"/>
    <w:rsid w:val="00991E2C"/>
    <w:rsid w:val="00A66705"/>
    <w:rsid w:val="00AF50CE"/>
    <w:rsid w:val="00BC25A6"/>
    <w:rsid w:val="00C2256F"/>
    <w:rsid w:val="00C52CD0"/>
    <w:rsid w:val="00CB67F8"/>
    <w:rsid w:val="00D167EF"/>
    <w:rsid w:val="00D20E3E"/>
    <w:rsid w:val="00D223F9"/>
    <w:rsid w:val="00E51306"/>
    <w:rsid w:val="00E5158E"/>
    <w:rsid w:val="00EA01E5"/>
    <w:rsid w:val="00EB3E90"/>
    <w:rsid w:val="00FA7929"/>
    <w:rsid w:val="00FC6BB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5D4CF"/>
  <w15:chartTrackingRefBased/>
  <w15:docId w15:val="{72FAA106-BFC4-8847-A9E3-03B02ED8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3625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EB3E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257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6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2570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36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C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B3E9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EB3E90"/>
  </w:style>
  <w:style w:type="character" w:styleId="AcronymeHTML">
    <w:name w:val="HTML Acronym"/>
    <w:basedOn w:val="Policepardfaut"/>
    <w:uiPriority w:val="99"/>
    <w:semiHidden/>
    <w:unhideWhenUsed/>
    <w:rsid w:val="00EB3E90"/>
  </w:style>
  <w:style w:type="character" w:styleId="Accentuation">
    <w:name w:val="Emphasis"/>
    <w:basedOn w:val="Policepardfaut"/>
    <w:uiPriority w:val="20"/>
    <w:qFormat/>
    <w:rsid w:val="00EB3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2049</Words>
  <Characters>10245</Characters>
  <Application>Microsoft Office Word</Application>
  <DocSecurity>0</DocSecurity>
  <Lines>148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2023-05-21T17:27:00Z</dcterms:created>
  <dcterms:modified xsi:type="dcterms:W3CDTF">2023-05-22T08:39:00Z</dcterms:modified>
</cp:coreProperties>
</file>