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DF9DD" w14:textId="77777777" w:rsidR="004B00E3" w:rsidRPr="0065072A" w:rsidRDefault="004B00E3" w:rsidP="004B00E3">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Helvetica" w:hAnsi="Helvetica" w:cs="Helvetica"/>
          <w:b/>
          <w:color w:val="000000" w:themeColor="text1"/>
          <w:lang w:val="en-GB"/>
        </w:rPr>
      </w:pPr>
      <w:r>
        <w:rPr>
          <w:rFonts w:ascii="Helvetica" w:hAnsi="Helvetica" w:cs="Helvetica"/>
          <w:b/>
          <w:color w:val="000000" w:themeColor="text1"/>
          <w:lang w:val="en-GB"/>
        </w:rPr>
        <w:t>PSI</w:t>
      </w:r>
      <w:r w:rsidRPr="0065072A">
        <w:rPr>
          <w:rFonts w:ascii="Helvetica" w:hAnsi="Helvetica" w:cs="Helvetica"/>
          <w:b/>
          <w:color w:val="000000" w:themeColor="text1"/>
          <w:lang w:val="en-GB"/>
        </w:rPr>
        <w:t xml:space="preserve"> DS type Mines </w:t>
      </w:r>
    </w:p>
    <w:p w14:paraId="109768DC" w14:textId="77777777" w:rsidR="004B00E3" w:rsidRDefault="004B00E3" w:rsidP="004B00E3">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Helvetica" w:hAnsi="Helvetica" w:cs="Helvetica"/>
          <w:b/>
          <w:color w:val="000000" w:themeColor="text1"/>
          <w:lang w:val="en-GB"/>
        </w:rPr>
      </w:pPr>
      <w:r>
        <w:rPr>
          <w:rFonts w:ascii="Helvetica" w:hAnsi="Helvetica" w:cs="Helvetica"/>
          <w:b/>
          <w:color w:val="000000" w:themeColor="text1"/>
          <w:lang w:val="en-GB"/>
        </w:rPr>
        <w:t xml:space="preserve">le 19 – 03 </w:t>
      </w:r>
      <w:r w:rsidRPr="0065072A">
        <w:rPr>
          <w:rFonts w:ascii="Helvetica" w:hAnsi="Helvetica" w:cs="Helvetica"/>
          <w:b/>
          <w:color w:val="000000" w:themeColor="text1"/>
          <w:lang w:val="en-GB"/>
        </w:rPr>
        <w:t>-</w:t>
      </w:r>
      <w:r>
        <w:rPr>
          <w:rFonts w:ascii="Helvetica" w:hAnsi="Helvetica" w:cs="Helvetica"/>
          <w:b/>
          <w:color w:val="000000" w:themeColor="text1"/>
          <w:lang w:val="en-GB"/>
        </w:rPr>
        <w:t xml:space="preserve"> </w:t>
      </w:r>
      <w:bookmarkStart w:id="0" w:name="_GoBack"/>
      <w:bookmarkEnd w:id="0"/>
      <w:r w:rsidRPr="0065072A">
        <w:rPr>
          <w:rFonts w:ascii="Helvetica" w:hAnsi="Helvetica" w:cs="Helvetica"/>
          <w:b/>
          <w:color w:val="000000" w:themeColor="text1"/>
          <w:lang w:val="en-GB"/>
        </w:rPr>
        <w:t>2020</w:t>
      </w:r>
    </w:p>
    <w:p w14:paraId="1B9E6923" w14:textId="77777777" w:rsidR="004B00E3" w:rsidRPr="0065072A" w:rsidRDefault="004B00E3" w:rsidP="004B00E3">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Helvetica" w:hAnsi="Helvetica" w:cs="Helvetica"/>
          <w:b/>
          <w:color w:val="000000" w:themeColor="text1"/>
          <w:lang w:val="en-GB"/>
        </w:rPr>
      </w:pPr>
      <w:proofErr w:type="spellStart"/>
      <w:r>
        <w:rPr>
          <w:rFonts w:ascii="Helvetica" w:hAnsi="Helvetica" w:cs="Helvetica"/>
          <w:b/>
          <w:color w:val="000000" w:themeColor="text1"/>
          <w:lang w:val="en-GB"/>
        </w:rPr>
        <w:t>durée</w:t>
      </w:r>
      <w:proofErr w:type="spellEnd"/>
      <w:r>
        <w:rPr>
          <w:rFonts w:ascii="Helvetica" w:hAnsi="Helvetica" w:cs="Helvetica"/>
          <w:b/>
          <w:color w:val="000000" w:themeColor="text1"/>
          <w:lang w:val="en-GB"/>
        </w:rPr>
        <w:t xml:space="preserve"> 1h30</w:t>
      </w:r>
    </w:p>
    <w:p w14:paraId="27341372" w14:textId="77777777" w:rsidR="004B00E3" w:rsidRPr="0065072A" w:rsidRDefault="004B00E3" w:rsidP="004B00E3">
      <w:pPr>
        <w:widowControl w:val="0"/>
        <w:autoSpaceDE w:val="0"/>
        <w:autoSpaceDN w:val="0"/>
        <w:adjustRightInd w:val="0"/>
        <w:rPr>
          <w:rFonts w:ascii="Helvetica" w:hAnsi="Helvetica" w:cs="Helvetica"/>
          <w:b/>
          <w:color w:val="000000" w:themeColor="text1"/>
          <w:lang w:val="en-GB"/>
        </w:rPr>
      </w:pPr>
    </w:p>
    <w:p w14:paraId="13DACAF1" w14:textId="77777777" w:rsidR="004B00E3" w:rsidRPr="0065072A" w:rsidRDefault="004B00E3" w:rsidP="004B00E3">
      <w:pPr>
        <w:widowControl w:val="0"/>
        <w:autoSpaceDE w:val="0"/>
        <w:autoSpaceDN w:val="0"/>
        <w:adjustRightInd w:val="0"/>
        <w:rPr>
          <w:rFonts w:ascii="Helvetica" w:hAnsi="Helvetica" w:cs="Helvetica"/>
          <w:b/>
          <w:color w:val="000000" w:themeColor="text1"/>
          <w:lang w:val="en-GB"/>
        </w:rPr>
      </w:pPr>
    </w:p>
    <w:p w14:paraId="4BA840D0" w14:textId="77777777" w:rsidR="004B00E3" w:rsidRPr="0065072A" w:rsidRDefault="004B00E3" w:rsidP="004B00E3">
      <w:pPr>
        <w:widowControl w:val="0"/>
        <w:autoSpaceDE w:val="0"/>
        <w:autoSpaceDN w:val="0"/>
        <w:adjustRightInd w:val="0"/>
        <w:rPr>
          <w:rFonts w:ascii="Century Schoolbook" w:hAnsi="Century Schoolbook" w:cs="Helvetica"/>
          <w:b/>
          <w:color w:val="000000" w:themeColor="text1"/>
          <w:lang w:val="en-GB"/>
        </w:rPr>
      </w:pPr>
      <w:proofErr w:type="spellStart"/>
      <w:r w:rsidRPr="0065072A">
        <w:rPr>
          <w:rFonts w:ascii="Century Schoolbook" w:hAnsi="Century Schoolbook" w:cs="Helvetica"/>
          <w:b/>
          <w:color w:val="000000" w:themeColor="text1"/>
          <w:lang w:val="en-GB"/>
        </w:rPr>
        <w:t>Partie</w:t>
      </w:r>
      <w:proofErr w:type="spellEnd"/>
      <w:r w:rsidRPr="0065072A">
        <w:rPr>
          <w:rFonts w:ascii="Century Schoolbook" w:hAnsi="Century Schoolbook" w:cs="Helvetica"/>
          <w:b/>
          <w:color w:val="000000" w:themeColor="text1"/>
          <w:lang w:val="en-GB"/>
        </w:rPr>
        <w:t xml:space="preserve"> 1 </w:t>
      </w:r>
      <w:proofErr w:type="spellStart"/>
      <w:r w:rsidRPr="0065072A">
        <w:rPr>
          <w:rFonts w:ascii="Century Schoolbook" w:hAnsi="Century Schoolbook" w:cs="Helvetica"/>
          <w:b/>
          <w:i/>
          <w:color w:val="000000" w:themeColor="text1"/>
          <w:lang w:val="en-GB"/>
        </w:rPr>
        <w:t>Thème</w:t>
      </w:r>
      <w:proofErr w:type="spellEnd"/>
      <w:r w:rsidRPr="0065072A">
        <w:rPr>
          <w:rFonts w:ascii="Century Schoolbook" w:hAnsi="Century Schoolbook" w:cs="Helvetica"/>
          <w:b/>
          <w:color w:val="000000" w:themeColor="text1"/>
          <w:lang w:val="en-GB"/>
        </w:rPr>
        <w:t xml:space="preserve"> </w:t>
      </w:r>
    </w:p>
    <w:p w14:paraId="10CB4D6C" w14:textId="77777777" w:rsidR="004B00E3" w:rsidRPr="0065072A" w:rsidRDefault="004B00E3" w:rsidP="004B00E3">
      <w:pPr>
        <w:widowControl w:val="0"/>
        <w:autoSpaceDE w:val="0"/>
        <w:autoSpaceDN w:val="0"/>
        <w:adjustRightInd w:val="0"/>
        <w:rPr>
          <w:rFonts w:ascii="Century Schoolbook" w:hAnsi="Century Schoolbook" w:cs="Helvetica"/>
          <w:b/>
          <w:color w:val="000000" w:themeColor="text1"/>
          <w:lang w:val="en-GB"/>
        </w:rPr>
      </w:pPr>
    </w:p>
    <w:p w14:paraId="6265E440" w14:textId="77777777" w:rsidR="004B00E3" w:rsidRPr="00CF402A" w:rsidRDefault="004B00E3" w:rsidP="004B00E3">
      <w:pPr>
        <w:ind w:right="-6"/>
        <w:jc w:val="both"/>
        <w:rPr>
          <w:sz w:val="22"/>
          <w:szCs w:val="22"/>
        </w:rPr>
      </w:pPr>
      <w:r w:rsidRPr="00CF402A">
        <w:rPr>
          <w:sz w:val="22"/>
          <w:szCs w:val="22"/>
        </w:rPr>
        <w:t>Je l’avais rencontré un jour de Pâques, après une projection de son film sur le loup d’Abyssinie*. Il était devenu le plus grand photographe animalier de son temps, ses images de loups ou d’ours se vendant dans le monde entier. Il me raconta sa vie de photographe animalier, m’expliquant cet art fragile et raffiné consistant à se camoufler dans la nature pour attendre une bête dont rien ne garantissait la venue.</w:t>
      </w:r>
      <w:r>
        <w:rPr>
          <w:sz w:val="22"/>
          <w:szCs w:val="22"/>
        </w:rPr>
        <w:t xml:space="preserve"> C’est son père qui lui avait appris la patience, lorsqu’ils pendant des nuits entières ils attendaient ensemble le réveil des oiseaux.</w:t>
      </w:r>
    </w:p>
    <w:p w14:paraId="79F2580B" w14:textId="77777777" w:rsidR="004B00E3" w:rsidRPr="00CF402A" w:rsidRDefault="004B00E3" w:rsidP="004B00E3">
      <w:pPr>
        <w:rPr>
          <w:sz w:val="22"/>
          <w:szCs w:val="22"/>
        </w:rPr>
      </w:pPr>
      <w:r w:rsidRPr="00CF402A">
        <w:rPr>
          <w:sz w:val="22"/>
          <w:szCs w:val="22"/>
        </w:rPr>
        <w:t xml:space="preserve">   -  Il y a une bête au Tibet que je poursuis depuis six ans, dit Munier. Elle vit sur les plateaux*. Il faut de longues heures pour l’approcher et espérer l’apercevoir. J’y retourne cet hiver, viens avec moi.</w:t>
      </w:r>
    </w:p>
    <w:p w14:paraId="6128944E" w14:textId="77777777" w:rsidR="004B00E3" w:rsidRPr="00CF402A" w:rsidRDefault="004B00E3" w:rsidP="004B00E3">
      <w:pPr>
        <w:rPr>
          <w:sz w:val="22"/>
          <w:szCs w:val="22"/>
        </w:rPr>
      </w:pPr>
      <w:r w:rsidRPr="00CF402A">
        <w:rPr>
          <w:sz w:val="22"/>
          <w:szCs w:val="22"/>
        </w:rPr>
        <w:t xml:space="preserve">   -  Qui est-ce ?</w:t>
      </w:r>
    </w:p>
    <w:p w14:paraId="6CCE6D58" w14:textId="77777777" w:rsidR="004B00E3" w:rsidRPr="00CF402A" w:rsidRDefault="004B00E3" w:rsidP="004B00E3">
      <w:pPr>
        <w:rPr>
          <w:sz w:val="22"/>
          <w:szCs w:val="22"/>
        </w:rPr>
      </w:pPr>
      <w:r w:rsidRPr="00CF402A">
        <w:rPr>
          <w:sz w:val="22"/>
          <w:szCs w:val="22"/>
        </w:rPr>
        <w:t xml:space="preserve">   -  La panthère des neiges, dit-il.</w:t>
      </w:r>
    </w:p>
    <w:p w14:paraId="4645B038" w14:textId="77777777" w:rsidR="004B00E3" w:rsidRPr="00CF402A" w:rsidRDefault="004B00E3" w:rsidP="004B00E3">
      <w:pPr>
        <w:rPr>
          <w:sz w:val="22"/>
          <w:szCs w:val="22"/>
        </w:rPr>
      </w:pPr>
      <w:r w:rsidRPr="00CF402A">
        <w:rPr>
          <w:sz w:val="22"/>
          <w:szCs w:val="22"/>
        </w:rPr>
        <w:t xml:space="preserve">   -  Je pensais qu’elle avait disparu, répondis-je.</w:t>
      </w:r>
    </w:p>
    <w:p w14:paraId="7A8639DE" w14:textId="77777777" w:rsidR="004B00E3" w:rsidRPr="00CF402A" w:rsidRDefault="004B00E3" w:rsidP="004B00E3">
      <w:pPr>
        <w:rPr>
          <w:sz w:val="22"/>
          <w:szCs w:val="22"/>
        </w:rPr>
      </w:pPr>
      <w:r w:rsidRPr="00CF402A">
        <w:rPr>
          <w:sz w:val="22"/>
          <w:szCs w:val="22"/>
        </w:rPr>
        <w:t xml:space="preserve">   -  C’est ce qu’elle fait croire. </w:t>
      </w:r>
    </w:p>
    <w:p w14:paraId="0A66FE93" w14:textId="77777777" w:rsidR="004B00E3" w:rsidRPr="00CF402A" w:rsidRDefault="004B00E3" w:rsidP="004B00E3">
      <w:pPr>
        <w:rPr>
          <w:sz w:val="22"/>
          <w:szCs w:val="22"/>
        </w:rPr>
      </w:pPr>
      <w:r w:rsidRPr="00CF402A">
        <w:rPr>
          <w:sz w:val="22"/>
          <w:szCs w:val="22"/>
        </w:rPr>
        <w:t xml:space="preserve">Serais-je capable de passer des heures immobile et silencieux, sans fumer la moindre cigarette, me demandai-je, moi qui tenais l’immobilité pour une répétition générale de la mort ? </w:t>
      </w:r>
    </w:p>
    <w:p w14:paraId="2C4109DF" w14:textId="77777777" w:rsidR="004B00E3" w:rsidRDefault="004B00E3" w:rsidP="004B00E3"/>
    <w:p w14:paraId="562479E4" w14:textId="77777777" w:rsidR="004B00E3" w:rsidRPr="00CF402A" w:rsidRDefault="004B00E3" w:rsidP="004B00E3">
      <w:pPr>
        <w:jc w:val="right"/>
        <w:rPr>
          <w:sz w:val="20"/>
          <w:szCs w:val="20"/>
        </w:rPr>
      </w:pPr>
      <w:r w:rsidRPr="00CF402A">
        <w:rPr>
          <w:sz w:val="20"/>
          <w:szCs w:val="20"/>
        </w:rPr>
        <w:t xml:space="preserve">Adapté de </w:t>
      </w:r>
      <w:r w:rsidRPr="00CF402A">
        <w:rPr>
          <w:i/>
          <w:sz w:val="20"/>
          <w:szCs w:val="20"/>
        </w:rPr>
        <w:t>La Panthère des Neiges</w:t>
      </w:r>
      <w:r w:rsidRPr="00CF402A">
        <w:rPr>
          <w:sz w:val="20"/>
          <w:szCs w:val="20"/>
        </w:rPr>
        <w:t xml:space="preserve"> de Sylvain Tesson 2019</w:t>
      </w:r>
    </w:p>
    <w:p w14:paraId="5064FD6A" w14:textId="77777777" w:rsidR="004B00E3" w:rsidRDefault="004B00E3" w:rsidP="004B00E3"/>
    <w:p w14:paraId="4D5AA053" w14:textId="77777777" w:rsidR="004B00E3" w:rsidRPr="00CF402A" w:rsidRDefault="004B00E3" w:rsidP="004B00E3">
      <w:pPr>
        <w:rPr>
          <w:sz w:val="22"/>
          <w:szCs w:val="22"/>
        </w:rPr>
      </w:pPr>
      <w:r w:rsidRPr="00CF402A">
        <w:rPr>
          <w:i/>
          <w:sz w:val="22"/>
          <w:szCs w:val="22"/>
        </w:rPr>
        <w:t>Notes </w:t>
      </w:r>
      <w:r w:rsidRPr="00CF402A">
        <w:rPr>
          <w:sz w:val="22"/>
          <w:szCs w:val="22"/>
        </w:rPr>
        <w:t xml:space="preserve">: * loup d’Abyssinie : </w:t>
      </w:r>
      <w:proofErr w:type="spellStart"/>
      <w:r w:rsidRPr="00CF402A">
        <w:rPr>
          <w:sz w:val="22"/>
          <w:szCs w:val="22"/>
        </w:rPr>
        <w:t>Abyssinian</w:t>
      </w:r>
      <w:proofErr w:type="spellEnd"/>
      <w:r w:rsidRPr="00CF402A">
        <w:rPr>
          <w:sz w:val="22"/>
          <w:szCs w:val="22"/>
        </w:rPr>
        <w:t xml:space="preserve"> or </w:t>
      </w:r>
      <w:proofErr w:type="spellStart"/>
      <w:r w:rsidRPr="00CF402A">
        <w:rPr>
          <w:sz w:val="22"/>
          <w:szCs w:val="22"/>
        </w:rPr>
        <w:t>Ethiopian</w:t>
      </w:r>
      <w:proofErr w:type="spellEnd"/>
      <w:r w:rsidRPr="00CF402A">
        <w:rPr>
          <w:sz w:val="22"/>
          <w:szCs w:val="22"/>
        </w:rPr>
        <w:t xml:space="preserve"> Wolf</w:t>
      </w:r>
    </w:p>
    <w:p w14:paraId="28C581AC" w14:textId="77777777" w:rsidR="004B00E3" w:rsidRPr="00CF402A" w:rsidRDefault="004B00E3" w:rsidP="004B00E3">
      <w:pPr>
        <w:rPr>
          <w:sz w:val="22"/>
          <w:szCs w:val="22"/>
        </w:rPr>
      </w:pPr>
      <w:r w:rsidRPr="00CF402A">
        <w:rPr>
          <w:sz w:val="22"/>
          <w:szCs w:val="22"/>
        </w:rPr>
        <w:t xml:space="preserve">              * un plateau : a plateau</w:t>
      </w:r>
    </w:p>
    <w:p w14:paraId="3C0C5E14" w14:textId="77777777" w:rsidR="004B00E3" w:rsidRPr="00CF402A" w:rsidRDefault="004B00E3" w:rsidP="004B00E3">
      <w:pPr>
        <w:rPr>
          <w:sz w:val="22"/>
          <w:szCs w:val="22"/>
        </w:rPr>
      </w:pPr>
    </w:p>
    <w:p w14:paraId="418200C1" w14:textId="77777777" w:rsidR="004B00E3" w:rsidRPr="0065072A" w:rsidRDefault="004B00E3" w:rsidP="004B00E3">
      <w:pPr>
        <w:widowControl w:val="0"/>
        <w:autoSpaceDE w:val="0"/>
        <w:autoSpaceDN w:val="0"/>
        <w:adjustRightInd w:val="0"/>
        <w:rPr>
          <w:rFonts w:ascii="Century Schoolbook" w:hAnsi="Century Schoolbook" w:cs="Helvetica"/>
          <w:b/>
          <w:color w:val="000000" w:themeColor="text1"/>
          <w:lang w:val="en-GB"/>
        </w:rPr>
      </w:pPr>
    </w:p>
    <w:p w14:paraId="3363BDA3" w14:textId="77777777" w:rsidR="004B00E3" w:rsidRPr="0065072A" w:rsidRDefault="004B00E3" w:rsidP="004B00E3">
      <w:pPr>
        <w:widowControl w:val="0"/>
        <w:autoSpaceDE w:val="0"/>
        <w:autoSpaceDN w:val="0"/>
        <w:adjustRightInd w:val="0"/>
        <w:rPr>
          <w:rFonts w:ascii="Helvetica" w:hAnsi="Helvetica" w:cs="Helvetica"/>
          <w:b/>
          <w:color w:val="000000" w:themeColor="text1"/>
          <w:lang w:val="en-GB"/>
        </w:rPr>
      </w:pPr>
    </w:p>
    <w:p w14:paraId="146EE1AC" w14:textId="77777777" w:rsidR="004B00E3" w:rsidRDefault="004B00E3" w:rsidP="004B00E3">
      <w:pPr>
        <w:widowControl w:val="0"/>
        <w:autoSpaceDE w:val="0"/>
        <w:autoSpaceDN w:val="0"/>
        <w:adjustRightInd w:val="0"/>
        <w:rPr>
          <w:rFonts w:ascii="Helvetica" w:hAnsi="Helvetica" w:cs="Helvetica"/>
          <w:b/>
          <w:color w:val="000000" w:themeColor="text1"/>
          <w:lang w:val="en-GB"/>
        </w:rPr>
      </w:pPr>
    </w:p>
    <w:p w14:paraId="7CD43396" w14:textId="77777777" w:rsidR="004B00E3" w:rsidRPr="0065072A" w:rsidRDefault="004B00E3" w:rsidP="004B00E3">
      <w:pPr>
        <w:widowControl w:val="0"/>
        <w:autoSpaceDE w:val="0"/>
        <w:autoSpaceDN w:val="0"/>
        <w:adjustRightInd w:val="0"/>
        <w:rPr>
          <w:rFonts w:ascii="Century Schoolbook" w:hAnsi="Century Schoolbook" w:cs="Helvetica"/>
          <w:b/>
          <w:i/>
          <w:color w:val="000000" w:themeColor="text1"/>
          <w:lang w:val="en-GB"/>
        </w:rPr>
      </w:pPr>
      <w:proofErr w:type="spellStart"/>
      <w:r w:rsidRPr="0065072A">
        <w:rPr>
          <w:rFonts w:ascii="Century Schoolbook" w:hAnsi="Century Schoolbook" w:cs="Helvetica"/>
          <w:b/>
          <w:color w:val="000000" w:themeColor="text1"/>
          <w:lang w:val="en-GB"/>
        </w:rPr>
        <w:t>Partie</w:t>
      </w:r>
      <w:proofErr w:type="spellEnd"/>
      <w:r w:rsidRPr="0065072A">
        <w:rPr>
          <w:rFonts w:ascii="Century Schoolbook" w:hAnsi="Century Schoolbook" w:cs="Helvetica"/>
          <w:b/>
          <w:color w:val="000000" w:themeColor="text1"/>
          <w:lang w:val="en-GB"/>
        </w:rPr>
        <w:t xml:space="preserve"> 2 </w:t>
      </w:r>
      <w:r w:rsidRPr="0065072A">
        <w:rPr>
          <w:rFonts w:ascii="Century Schoolbook" w:hAnsi="Century Schoolbook" w:cs="Helvetica"/>
          <w:b/>
          <w:i/>
          <w:color w:val="000000" w:themeColor="text1"/>
          <w:lang w:val="en-GB"/>
        </w:rPr>
        <w:t xml:space="preserve">Expression </w:t>
      </w:r>
      <w:proofErr w:type="spellStart"/>
      <w:r w:rsidRPr="0065072A">
        <w:rPr>
          <w:rFonts w:ascii="Century Schoolbook" w:hAnsi="Century Schoolbook" w:cs="Helvetica"/>
          <w:b/>
          <w:i/>
          <w:color w:val="000000" w:themeColor="text1"/>
          <w:lang w:val="en-GB"/>
        </w:rPr>
        <w:t>Ecrite</w:t>
      </w:r>
      <w:proofErr w:type="spellEnd"/>
    </w:p>
    <w:p w14:paraId="73CBF2DB" w14:textId="77777777" w:rsidR="004B00E3" w:rsidRPr="0065072A" w:rsidRDefault="004B00E3" w:rsidP="004B00E3">
      <w:pPr>
        <w:widowControl w:val="0"/>
        <w:autoSpaceDE w:val="0"/>
        <w:autoSpaceDN w:val="0"/>
        <w:adjustRightInd w:val="0"/>
        <w:rPr>
          <w:rFonts w:ascii="Helvetica" w:hAnsi="Helvetica" w:cs="Helvetica"/>
          <w:b/>
          <w:color w:val="000000" w:themeColor="text1"/>
          <w:lang w:val="en-GB"/>
        </w:rPr>
      </w:pPr>
    </w:p>
    <w:p w14:paraId="7230B504" w14:textId="77777777" w:rsidR="004B00E3" w:rsidRPr="0065072A" w:rsidRDefault="004B00E3" w:rsidP="004B00E3">
      <w:pPr>
        <w:widowControl w:val="0"/>
        <w:autoSpaceDE w:val="0"/>
        <w:autoSpaceDN w:val="0"/>
        <w:adjustRightInd w:val="0"/>
        <w:rPr>
          <w:rFonts w:ascii="Helvetica" w:hAnsi="Helvetica" w:cs="Helvetica"/>
          <w:b/>
          <w:color w:val="000000" w:themeColor="text1"/>
          <w:lang w:val="en-GB"/>
        </w:rPr>
      </w:pPr>
      <w:r w:rsidRPr="0065072A">
        <w:rPr>
          <w:rFonts w:ascii="Helvetica" w:hAnsi="Helvetica" w:cs="Helvetica"/>
          <w:b/>
          <w:color w:val="000000" w:themeColor="text1"/>
          <w:lang w:val="en-GB"/>
        </w:rPr>
        <w:t>Harvey Weinstein: a rapist behind bars</w:t>
      </w:r>
    </w:p>
    <w:p w14:paraId="519D453A" w14:textId="77777777" w:rsidR="004B00E3" w:rsidRPr="0065072A" w:rsidRDefault="004B00E3" w:rsidP="004B00E3">
      <w:pPr>
        <w:widowControl w:val="0"/>
        <w:autoSpaceDE w:val="0"/>
        <w:autoSpaceDN w:val="0"/>
        <w:adjustRightInd w:val="0"/>
        <w:rPr>
          <w:rFonts w:ascii="Helvetica" w:hAnsi="Helvetica" w:cs="Helvetica"/>
          <w:i/>
          <w:iCs/>
          <w:color w:val="000000" w:themeColor="text1"/>
          <w:sz w:val="22"/>
          <w:szCs w:val="22"/>
          <w:lang w:val="en-GB"/>
        </w:rPr>
      </w:pPr>
      <w:hyperlink r:id="rId4" w:history="1">
        <w:r w:rsidRPr="0065072A">
          <w:rPr>
            <w:rFonts w:ascii="Helvetica" w:hAnsi="Helvetica" w:cs="Helvetica"/>
            <w:i/>
            <w:iCs/>
            <w:color w:val="000000" w:themeColor="text1"/>
            <w:sz w:val="22"/>
            <w:szCs w:val="22"/>
            <w:lang w:val="en-GB"/>
          </w:rPr>
          <w:t>Editorial</w:t>
        </w:r>
      </w:hyperlink>
    </w:p>
    <w:p w14:paraId="197595C5" w14:textId="77777777" w:rsidR="004B00E3" w:rsidRPr="0065072A" w:rsidRDefault="004B00E3" w:rsidP="004B00E3">
      <w:pPr>
        <w:widowControl w:val="0"/>
        <w:autoSpaceDE w:val="0"/>
        <w:autoSpaceDN w:val="0"/>
        <w:adjustRightInd w:val="0"/>
        <w:rPr>
          <w:rFonts w:ascii="Helvetica" w:hAnsi="Helvetica" w:cs="Helvetica"/>
          <w:i/>
          <w:iCs/>
          <w:color w:val="000000" w:themeColor="text1"/>
          <w:sz w:val="22"/>
          <w:szCs w:val="22"/>
          <w:lang w:val="en-GB"/>
        </w:rPr>
      </w:pPr>
      <w:r w:rsidRPr="0065072A">
        <w:rPr>
          <w:rFonts w:ascii="Helvetica" w:hAnsi="Helvetica" w:cs="Helvetica"/>
          <w:i/>
          <w:color w:val="000000" w:themeColor="text1"/>
          <w:sz w:val="22"/>
          <w:szCs w:val="22"/>
          <w:lang w:val="en-GB"/>
        </w:rPr>
        <w:t>The Guardian</w:t>
      </w:r>
      <w:r w:rsidRPr="0065072A">
        <w:rPr>
          <w:rFonts w:ascii="Helvetica" w:hAnsi="Helvetica" w:cs="Helvetica"/>
          <w:color w:val="000000" w:themeColor="text1"/>
          <w:sz w:val="22"/>
          <w:szCs w:val="22"/>
          <w:lang w:val="en-GB"/>
        </w:rPr>
        <w:t xml:space="preserve"> Tue 25 Feb 2020 </w:t>
      </w:r>
      <w:r w:rsidRPr="0065072A">
        <w:rPr>
          <w:rFonts w:ascii="Helvetica" w:hAnsi="Helvetica" w:cs="Helvetica"/>
          <w:color w:val="000000" w:themeColor="text1"/>
          <w:sz w:val="20"/>
          <w:szCs w:val="20"/>
          <w:lang w:val="en-GB"/>
        </w:rPr>
        <w:t>(adapted)</w:t>
      </w:r>
    </w:p>
    <w:p w14:paraId="4EFF55EC" w14:textId="77777777" w:rsidR="004B00E3" w:rsidRPr="00A61D3F" w:rsidRDefault="004B00E3" w:rsidP="004B00E3">
      <w:pPr>
        <w:widowControl w:val="0"/>
        <w:autoSpaceDE w:val="0"/>
        <w:autoSpaceDN w:val="0"/>
        <w:adjustRightInd w:val="0"/>
        <w:rPr>
          <w:rFonts w:ascii="Helvetica" w:hAnsi="Helvetica" w:cs="Helvetica"/>
          <w:color w:val="000000" w:themeColor="text1"/>
          <w:sz w:val="34"/>
          <w:szCs w:val="34"/>
          <w:lang w:val="en-GB"/>
        </w:rPr>
      </w:pPr>
    </w:p>
    <w:p w14:paraId="349010C8" w14:textId="77777777" w:rsidR="004B00E3" w:rsidRPr="00231373" w:rsidRDefault="004B00E3" w:rsidP="004B00E3">
      <w:pPr>
        <w:widowControl w:val="0"/>
        <w:autoSpaceDE w:val="0"/>
        <w:autoSpaceDN w:val="0"/>
        <w:adjustRightInd w:val="0"/>
        <w:rPr>
          <w:rFonts w:ascii="Helvetica" w:hAnsi="Helvetica" w:cs="Helvetica"/>
          <w:color w:val="000000" w:themeColor="text1"/>
          <w:sz w:val="21"/>
          <w:szCs w:val="21"/>
          <w:lang w:val="en-GB"/>
        </w:rPr>
      </w:pPr>
      <w:r w:rsidRPr="00231373">
        <w:rPr>
          <w:rFonts w:ascii="Helvetica" w:hAnsi="Helvetica" w:cs="Helvetica"/>
          <w:color w:val="000000" w:themeColor="text1"/>
          <w:sz w:val="21"/>
          <w:szCs w:val="21"/>
          <w:lang w:val="en-GB"/>
        </w:rPr>
        <w:t xml:space="preserve">Harvey Weinstein was not the first powerful man to be accused of assaulting and raping women. But the movie producer’s </w:t>
      </w:r>
      <w:hyperlink r:id="rId5" w:history="1">
        <w:r w:rsidRPr="00231373">
          <w:rPr>
            <w:rFonts w:ascii="Helvetica" w:hAnsi="Helvetica" w:cs="Helvetica"/>
            <w:color w:val="000000" w:themeColor="text1"/>
            <w:sz w:val="21"/>
            <w:szCs w:val="21"/>
            <w:lang w:val="en-GB"/>
          </w:rPr>
          <w:t>conviction in a New York court</w:t>
        </w:r>
      </w:hyperlink>
      <w:r w:rsidRPr="00231373">
        <w:rPr>
          <w:rFonts w:ascii="Helvetica" w:hAnsi="Helvetica" w:cs="Helvetica"/>
          <w:color w:val="000000" w:themeColor="text1"/>
          <w:sz w:val="21"/>
          <w:szCs w:val="21"/>
          <w:lang w:val="en-GB"/>
        </w:rPr>
        <w:t xml:space="preserve">, hard fought for and long overdue, is a welcome step forward in the march for justice. </w:t>
      </w:r>
      <w:r w:rsidRPr="00231373">
        <w:rPr>
          <w:rFonts w:ascii="Helvetica" w:hAnsi="Helvetica" w:cs="Helvetica"/>
          <w:color w:val="000000" w:themeColor="text1"/>
          <w:sz w:val="21"/>
          <w:szCs w:val="21"/>
        </w:rPr>
        <w:t xml:space="preserve">Mr. </w:t>
      </w:r>
      <w:proofErr w:type="spellStart"/>
      <w:r w:rsidRPr="00231373">
        <w:rPr>
          <w:rFonts w:ascii="Helvetica" w:hAnsi="Helvetica" w:cs="Helvetica"/>
          <w:color w:val="000000" w:themeColor="text1"/>
          <w:sz w:val="21"/>
          <w:szCs w:val="21"/>
        </w:rPr>
        <w:t>Weinstein</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was</w:t>
      </w:r>
      <w:proofErr w:type="spellEnd"/>
      <w:r w:rsidRPr="00231373">
        <w:rPr>
          <w:rFonts w:ascii="Helvetica" w:hAnsi="Helvetica" w:cs="Helvetica"/>
          <w:color w:val="000000" w:themeColor="text1"/>
          <w:sz w:val="21"/>
          <w:szCs w:val="21"/>
        </w:rPr>
        <w:t xml:space="preserve"> </w:t>
      </w:r>
      <w:hyperlink r:id="rId6" w:history="1">
        <w:proofErr w:type="spellStart"/>
        <w:r w:rsidRPr="00231373">
          <w:rPr>
            <w:rFonts w:ascii="Helvetica" w:hAnsi="Helvetica" w:cs="Helvetica"/>
            <w:color w:val="000000" w:themeColor="text1"/>
            <w:sz w:val="21"/>
            <w:szCs w:val="21"/>
          </w:rPr>
          <w:t>convicted</w:t>
        </w:r>
        <w:proofErr w:type="spellEnd"/>
        <w:r w:rsidRPr="00231373">
          <w:rPr>
            <w:rFonts w:ascii="Helvetica" w:hAnsi="Helvetica" w:cs="Helvetica"/>
            <w:color w:val="000000" w:themeColor="text1"/>
            <w:sz w:val="21"/>
            <w:szCs w:val="21"/>
          </w:rPr>
          <w:t xml:space="preserve"> on </w:t>
        </w:r>
        <w:proofErr w:type="spellStart"/>
        <w:r w:rsidRPr="00231373">
          <w:rPr>
            <w:rFonts w:ascii="Helvetica" w:hAnsi="Helvetica" w:cs="Helvetica"/>
            <w:color w:val="000000" w:themeColor="text1"/>
            <w:sz w:val="21"/>
            <w:szCs w:val="21"/>
          </w:rPr>
          <w:t>Monday</w:t>
        </w:r>
        <w:proofErr w:type="spellEnd"/>
      </w:hyperlink>
      <w:r w:rsidRPr="00231373">
        <w:rPr>
          <w:rFonts w:ascii="Helvetica" w:hAnsi="Helvetica" w:cs="Helvetica"/>
          <w:color w:val="000000" w:themeColor="text1"/>
          <w:sz w:val="21"/>
          <w:szCs w:val="21"/>
        </w:rPr>
        <w:t xml:space="preserve"> of a </w:t>
      </w:r>
      <w:proofErr w:type="spellStart"/>
      <w:r w:rsidRPr="00231373">
        <w:rPr>
          <w:rFonts w:ascii="Helvetica" w:hAnsi="Helvetica" w:cs="Helvetica"/>
          <w:color w:val="000000" w:themeColor="text1"/>
          <w:sz w:val="21"/>
          <w:szCs w:val="21"/>
        </w:rPr>
        <w:t>felony</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sex</w:t>
      </w:r>
      <w:proofErr w:type="spellEnd"/>
      <w:r w:rsidRPr="00231373">
        <w:rPr>
          <w:rFonts w:ascii="Helvetica" w:hAnsi="Helvetica" w:cs="Helvetica"/>
          <w:color w:val="000000" w:themeColor="text1"/>
          <w:sz w:val="21"/>
          <w:szCs w:val="21"/>
        </w:rPr>
        <w:t xml:space="preserve"> crime and </w:t>
      </w:r>
      <w:proofErr w:type="spellStart"/>
      <w:r w:rsidRPr="00231373">
        <w:rPr>
          <w:rFonts w:ascii="Helvetica" w:hAnsi="Helvetica" w:cs="Helvetica"/>
          <w:color w:val="000000" w:themeColor="text1"/>
          <w:sz w:val="21"/>
          <w:szCs w:val="21"/>
        </w:rPr>
        <w:t>rape</w:t>
      </w:r>
      <w:proofErr w:type="spellEnd"/>
      <w:r w:rsidRPr="00231373">
        <w:rPr>
          <w:rFonts w:ascii="Helvetica" w:hAnsi="Helvetica" w:cs="Helvetica"/>
          <w:color w:val="000000" w:themeColor="text1"/>
          <w:sz w:val="21"/>
          <w:szCs w:val="21"/>
        </w:rPr>
        <w:t xml:space="preserve"> in the </w:t>
      </w:r>
      <w:proofErr w:type="spellStart"/>
      <w:r w:rsidRPr="00231373">
        <w:rPr>
          <w:rFonts w:ascii="Helvetica" w:hAnsi="Helvetica" w:cs="Helvetica"/>
          <w:color w:val="000000" w:themeColor="text1"/>
          <w:sz w:val="21"/>
          <w:szCs w:val="21"/>
        </w:rPr>
        <w:t>third</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degree</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even</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though</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he</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was</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acquitted</w:t>
      </w:r>
      <w:proofErr w:type="spellEnd"/>
      <w:r w:rsidRPr="00231373">
        <w:rPr>
          <w:rFonts w:ascii="Helvetica" w:hAnsi="Helvetica" w:cs="Helvetica"/>
          <w:color w:val="000000" w:themeColor="text1"/>
          <w:sz w:val="21"/>
          <w:szCs w:val="21"/>
        </w:rPr>
        <w:t xml:space="preserve"> of the </w:t>
      </w:r>
      <w:proofErr w:type="spellStart"/>
      <w:r w:rsidRPr="00231373">
        <w:rPr>
          <w:rFonts w:ascii="Helvetica" w:hAnsi="Helvetica" w:cs="Helvetica"/>
          <w:color w:val="000000" w:themeColor="text1"/>
          <w:sz w:val="21"/>
          <w:szCs w:val="21"/>
        </w:rPr>
        <w:t>most</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serious</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counts</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against</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him</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namely</w:t>
      </w:r>
      <w:proofErr w:type="spellEnd"/>
      <w:r w:rsidRPr="00231373">
        <w:rPr>
          <w:rFonts w:ascii="Helvetica" w:hAnsi="Helvetica" w:cs="Helvetica"/>
          <w:color w:val="000000" w:themeColor="text1"/>
          <w:sz w:val="21"/>
          <w:szCs w:val="21"/>
        </w:rPr>
        <w:t xml:space="preserve"> first </w:t>
      </w:r>
      <w:proofErr w:type="spellStart"/>
      <w:r w:rsidRPr="00231373">
        <w:rPr>
          <w:rFonts w:ascii="Helvetica" w:hAnsi="Helvetica" w:cs="Helvetica"/>
          <w:color w:val="000000" w:themeColor="text1"/>
          <w:sz w:val="21"/>
          <w:szCs w:val="21"/>
        </w:rPr>
        <w:t>degree</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predatory</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sexual</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assault</w:t>
      </w:r>
      <w:proofErr w:type="spellEnd"/>
      <w:r w:rsidRPr="00231373">
        <w:rPr>
          <w:rFonts w:ascii="Helvetica" w:hAnsi="Helvetica" w:cs="Helvetica"/>
          <w:color w:val="000000" w:themeColor="text1"/>
          <w:sz w:val="21"/>
          <w:szCs w:val="21"/>
        </w:rPr>
        <w:t>.</w:t>
      </w:r>
    </w:p>
    <w:p w14:paraId="15E09E87" w14:textId="77777777" w:rsidR="004B00E3" w:rsidRPr="00231373" w:rsidRDefault="004B00E3" w:rsidP="004B00E3">
      <w:pPr>
        <w:widowControl w:val="0"/>
        <w:autoSpaceDE w:val="0"/>
        <w:autoSpaceDN w:val="0"/>
        <w:adjustRightInd w:val="0"/>
        <w:rPr>
          <w:rFonts w:ascii="Helvetica" w:hAnsi="Helvetica" w:cs="Helvetica"/>
          <w:color w:val="000000" w:themeColor="text1"/>
          <w:sz w:val="21"/>
          <w:szCs w:val="21"/>
          <w:lang w:val="en-GB"/>
        </w:rPr>
      </w:pPr>
      <w:r w:rsidRPr="00231373">
        <w:rPr>
          <w:rFonts w:ascii="Helvetica" w:hAnsi="Helvetica" w:cs="Helvetica"/>
          <w:color w:val="000000" w:themeColor="text1"/>
          <w:sz w:val="21"/>
          <w:szCs w:val="21"/>
          <w:lang w:val="en-GB"/>
        </w:rPr>
        <w:t>The trial exposed just how difficult it is to bring the rich and connected to court for such crimes. The verdict was a triumph for the #</w:t>
      </w:r>
      <w:proofErr w:type="spellStart"/>
      <w:r w:rsidRPr="00231373">
        <w:rPr>
          <w:rFonts w:ascii="Helvetica" w:hAnsi="Helvetica" w:cs="Helvetica"/>
          <w:color w:val="000000" w:themeColor="text1"/>
          <w:sz w:val="21"/>
          <w:szCs w:val="21"/>
          <w:lang w:val="en-GB"/>
        </w:rPr>
        <w:t>MeToo</w:t>
      </w:r>
      <w:proofErr w:type="spellEnd"/>
      <w:r w:rsidRPr="00231373">
        <w:rPr>
          <w:rFonts w:ascii="Helvetica" w:hAnsi="Helvetica" w:cs="Helvetica"/>
          <w:color w:val="000000" w:themeColor="text1"/>
          <w:sz w:val="21"/>
          <w:szCs w:val="21"/>
          <w:lang w:val="en-GB"/>
        </w:rPr>
        <w:t xml:space="preserve"> movement, which has seen millions of women share their experiences of abuse and intimidation. Yet it was a bittersweet one. Ashley Judd, the first actor to publicly accuse Weinstein of sexual misconduct, </w:t>
      </w:r>
      <w:hyperlink r:id="rId7" w:history="1">
        <w:r w:rsidRPr="00231373">
          <w:rPr>
            <w:rFonts w:ascii="Helvetica" w:hAnsi="Helvetica" w:cs="Helvetica"/>
            <w:color w:val="000000" w:themeColor="text1"/>
            <w:sz w:val="21"/>
            <w:szCs w:val="21"/>
            <w:lang w:val="en-GB"/>
          </w:rPr>
          <w:t>wrote</w:t>
        </w:r>
      </w:hyperlink>
      <w:r w:rsidRPr="00231373">
        <w:rPr>
          <w:rFonts w:ascii="Helvetica" w:hAnsi="Helvetica" w:cs="Helvetica"/>
          <w:color w:val="000000" w:themeColor="text1"/>
          <w:sz w:val="21"/>
          <w:szCs w:val="21"/>
          <w:lang w:val="en-GB"/>
        </w:rPr>
        <w:t xml:space="preserve"> that while she was celebrating the verdict, “I am thinking about how it took 90 women coming forward for only two guilty convictions”.</w:t>
      </w:r>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Indeed</w:t>
      </w:r>
      <w:proofErr w:type="spellEnd"/>
      <w:r w:rsidRPr="00231373">
        <w:rPr>
          <w:rFonts w:ascii="Helvetica" w:hAnsi="Helvetica" w:cs="Helvetica"/>
          <w:color w:val="000000" w:themeColor="text1"/>
          <w:sz w:val="21"/>
          <w:szCs w:val="21"/>
        </w:rPr>
        <w:t xml:space="preserve">, The case, </w:t>
      </w:r>
      <w:proofErr w:type="spellStart"/>
      <w:r w:rsidRPr="00231373">
        <w:rPr>
          <w:rFonts w:ascii="Helvetica" w:hAnsi="Helvetica" w:cs="Helvetica"/>
          <w:color w:val="000000" w:themeColor="text1"/>
          <w:sz w:val="21"/>
          <w:szCs w:val="21"/>
        </w:rPr>
        <w:t>tried</w:t>
      </w:r>
      <w:proofErr w:type="spellEnd"/>
      <w:r w:rsidRPr="00231373">
        <w:rPr>
          <w:rFonts w:ascii="Helvetica" w:hAnsi="Helvetica" w:cs="Helvetica"/>
          <w:color w:val="000000" w:themeColor="text1"/>
          <w:sz w:val="21"/>
          <w:szCs w:val="21"/>
        </w:rPr>
        <w:t xml:space="preserve"> in a Manhattan </w:t>
      </w:r>
      <w:proofErr w:type="spellStart"/>
      <w:r w:rsidRPr="00231373">
        <w:rPr>
          <w:rFonts w:ascii="Helvetica" w:hAnsi="Helvetica" w:cs="Helvetica"/>
          <w:color w:val="000000" w:themeColor="text1"/>
          <w:sz w:val="21"/>
          <w:szCs w:val="21"/>
        </w:rPr>
        <w:t>courtroom</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rested</w:t>
      </w:r>
      <w:proofErr w:type="spellEnd"/>
      <w:r w:rsidRPr="00231373">
        <w:rPr>
          <w:rFonts w:ascii="Helvetica" w:hAnsi="Helvetica" w:cs="Helvetica"/>
          <w:color w:val="000000" w:themeColor="text1"/>
          <w:sz w:val="21"/>
          <w:szCs w:val="21"/>
        </w:rPr>
        <w:t xml:space="preserve"> on </w:t>
      </w:r>
      <w:proofErr w:type="spellStart"/>
      <w:r w:rsidRPr="00231373">
        <w:rPr>
          <w:rFonts w:ascii="Helvetica" w:hAnsi="Helvetica" w:cs="Helvetica"/>
          <w:color w:val="000000" w:themeColor="text1"/>
          <w:sz w:val="21"/>
          <w:szCs w:val="21"/>
        </w:rPr>
        <w:t>testimony</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from</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just</w:t>
      </w:r>
      <w:proofErr w:type="spellEnd"/>
      <w:r w:rsidRPr="00231373">
        <w:rPr>
          <w:rFonts w:ascii="Helvetica" w:hAnsi="Helvetica" w:cs="Helvetica"/>
          <w:color w:val="000000" w:themeColor="text1"/>
          <w:sz w:val="21"/>
          <w:szCs w:val="21"/>
        </w:rPr>
        <w:t xml:space="preserve"> six </w:t>
      </w:r>
      <w:proofErr w:type="spellStart"/>
      <w:r w:rsidRPr="00231373">
        <w:rPr>
          <w:rFonts w:ascii="Helvetica" w:hAnsi="Helvetica" w:cs="Helvetica"/>
          <w:color w:val="000000" w:themeColor="text1"/>
          <w:sz w:val="21"/>
          <w:szCs w:val="21"/>
        </w:rPr>
        <w:t>women</w:t>
      </w:r>
      <w:proofErr w:type="spellEnd"/>
      <w:r w:rsidRPr="00231373">
        <w:rPr>
          <w:rFonts w:ascii="Helvetica" w:hAnsi="Helvetica" w:cs="Helvetica"/>
          <w:color w:val="000000" w:themeColor="text1"/>
          <w:sz w:val="21"/>
          <w:szCs w:val="21"/>
        </w:rPr>
        <w:t xml:space="preserve"> out of the </w:t>
      </w:r>
      <w:hyperlink r:id="rId8" w:history="1">
        <w:r w:rsidRPr="00231373">
          <w:rPr>
            <w:rFonts w:ascii="Helvetica" w:hAnsi="Helvetica" w:cs="Helvetica"/>
            <w:color w:val="000000" w:themeColor="text1"/>
            <w:sz w:val="21"/>
            <w:szCs w:val="21"/>
          </w:rPr>
          <w:t xml:space="preserve">more </w:t>
        </w:r>
        <w:proofErr w:type="spellStart"/>
        <w:r w:rsidRPr="00231373">
          <w:rPr>
            <w:rFonts w:ascii="Helvetica" w:hAnsi="Helvetica" w:cs="Helvetica"/>
            <w:color w:val="000000" w:themeColor="text1"/>
            <w:sz w:val="21"/>
            <w:szCs w:val="21"/>
          </w:rPr>
          <w:t>than</w:t>
        </w:r>
        <w:proofErr w:type="spellEnd"/>
        <w:r w:rsidRPr="00231373">
          <w:rPr>
            <w:rFonts w:ascii="Helvetica" w:hAnsi="Helvetica" w:cs="Helvetica"/>
            <w:color w:val="000000" w:themeColor="text1"/>
            <w:sz w:val="21"/>
            <w:szCs w:val="21"/>
          </w:rPr>
          <w:t xml:space="preserve"> 90</w:t>
        </w:r>
      </w:hyperlink>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who</w:t>
      </w:r>
      <w:proofErr w:type="spellEnd"/>
      <w:r w:rsidRPr="00231373">
        <w:rPr>
          <w:rFonts w:ascii="Helvetica" w:hAnsi="Helvetica" w:cs="Helvetica"/>
          <w:color w:val="000000" w:themeColor="text1"/>
          <w:sz w:val="21"/>
          <w:szCs w:val="21"/>
        </w:rPr>
        <w:t xml:space="preserve"> have </w:t>
      </w:r>
      <w:proofErr w:type="spellStart"/>
      <w:r w:rsidRPr="00231373">
        <w:rPr>
          <w:rFonts w:ascii="Helvetica" w:hAnsi="Helvetica" w:cs="Helvetica"/>
          <w:color w:val="000000" w:themeColor="text1"/>
          <w:sz w:val="21"/>
          <w:szCs w:val="21"/>
        </w:rPr>
        <w:t>accused</w:t>
      </w:r>
      <w:proofErr w:type="spellEnd"/>
      <w:r w:rsidRPr="00231373">
        <w:rPr>
          <w:rFonts w:ascii="Helvetica" w:hAnsi="Helvetica" w:cs="Helvetica"/>
          <w:color w:val="000000" w:themeColor="text1"/>
          <w:sz w:val="21"/>
          <w:szCs w:val="21"/>
        </w:rPr>
        <w:t xml:space="preserve"> Mr. </w:t>
      </w:r>
      <w:proofErr w:type="spellStart"/>
      <w:r w:rsidRPr="00231373">
        <w:rPr>
          <w:rFonts w:ascii="Helvetica" w:hAnsi="Helvetica" w:cs="Helvetica"/>
          <w:color w:val="000000" w:themeColor="text1"/>
          <w:sz w:val="21"/>
          <w:szCs w:val="21"/>
        </w:rPr>
        <w:t>Weinstein</w:t>
      </w:r>
      <w:proofErr w:type="spellEnd"/>
      <w:r w:rsidRPr="00231373">
        <w:rPr>
          <w:rFonts w:ascii="Helvetica" w:hAnsi="Helvetica" w:cs="Helvetica"/>
          <w:color w:val="000000" w:themeColor="text1"/>
          <w:sz w:val="21"/>
          <w:szCs w:val="21"/>
        </w:rPr>
        <w:t xml:space="preserve"> of </w:t>
      </w:r>
      <w:proofErr w:type="spellStart"/>
      <w:r w:rsidRPr="00231373">
        <w:rPr>
          <w:rFonts w:ascii="Helvetica" w:hAnsi="Helvetica" w:cs="Helvetica"/>
          <w:color w:val="000000" w:themeColor="text1"/>
          <w:sz w:val="21"/>
          <w:szCs w:val="21"/>
        </w:rPr>
        <w:t>sexual</w:t>
      </w:r>
      <w:proofErr w:type="spellEnd"/>
      <w:r w:rsidRPr="00231373">
        <w:rPr>
          <w:rFonts w:ascii="Helvetica" w:hAnsi="Helvetica" w:cs="Helvetica"/>
          <w:color w:val="000000" w:themeColor="text1"/>
          <w:sz w:val="21"/>
          <w:szCs w:val="21"/>
        </w:rPr>
        <w:t xml:space="preserve"> </w:t>
      </w:r>
      <w:proofErr w:type="spellStart"/>
      <w:r w:rsidRPr="00231373">
        <w:rPr>
          <w:rFonts w:ascii="Helvetica" w:hAnsi="Helvetica" w:cs="Helvetica"/>
          <w:color w:val="000000" w:themeColor="text1"/>
          <w:sz w:val="21"/>
          <w:szCs w:val="21"/>
        </w:rPr>
        <w:t>misconduct</w:t>
      </w:r>
      <w:proofErr w:type="spellEnd"/>
      <w:r w:rsidRPr="00231373">
        <w:rPr>
          <w:rFonts w:ascii="Helvetica" w:hAnsi="Helvetica" w:cs="Helvetica"/>
          <w:color w:val="000000" w:themeColor="text1"/>
          <w:sz w:val="21"/>
          <w:szCs w:val="21"/>
        </w:rPr>
        <w:t>.</w:t>
      </w:r>
    </w:p>
    <w:p w14:paraId="652E5AA9" w14:textId="77777777" w:rsidR="004B00E3" w:rsidRPr="00231373" w:rsidRDefault="004B00E3" w:rsidP="004B00E3">
      <w:pPr>
        <w:widowControl w:val="0"/>
        <w:autoSpaceDE w:val="0"/>
        <w:autoSpaceDN w:val="0"/>
        <w:adjustRightInd w:val="0"/>
        <w:rPr>
          <w:rFonts w:ascii="Helvetica" w:hAnsi="Helvetica" w:cs="Helvetica"/>
          <w:color w:val="000000" w:themeColor="text1"/>
          <w:sz w:val="21"/>
          <w:szCs w:val="21"/>
          <w:lang w:val="en-GB"/>
        </w:rPr>
      </w:pPr>
      <w:r w:rsidRPr="00231373">
        <w:rPr>
          <w:rFonts w:ascii="Helvetica" w:hAnsi="Helvetica" w:cs="Helvetica"/>
          <w:color w:val="000000" w:themeColor="text1"/>
          <w:sz w:val="21"/>
          <w:szCs w:val="21"/>
          <w:lang w:val="en-GB"/>
        </w:rPr>
        <w:t xml:space="preserve">The law caught up with the producer after decades of abuse claims. Survivors had come forward, only to be scared off. Until exposés in 2017 by the New York Times and the New Yorker, journalists </w:t>
      </w:r>
      <w:r w:rsidRPr="00231373">
        <w:rPr>
          <w:rFonts w:ascii="Helvetica" w:hAnsi="Helvetica" w:cs="Helvetica"/>
          <w:color w:val="000000" w:themeColor="text1"/>
          <w:sz w:val="21"/>
          <w:szCs w:val="21"/>
          <w:lang w:val="en-GB"/>
        </w:rPr>
        <w:lastRenderedPageBreak/>
        <w:t xml:space="preserve">had been put off the scent by Weinstein’s pressure tactics. Although the </w:t>
      </w:r>
      <w:hyperlink r:id="rId9" w:history="1">
        <w:r w:rsidRPr="00231373">
          <w:rPr>
            <w:rFonts w:ascii="Helvetica" w:hAnsi="Helvetica" w:cs="Helvetica"/>
            <w:color w:val="000000" w:themeColor="text1"/>
            <w:sz w:val="21"/>
            <w:szCs w:val="21"/>
            <w:lang w:val="en-GB"/>
          </w:rPr>
          <w:t>New York</w:t>
        </w:r>
      </w:hyperlink>
      <w:r w:rsidRPr="00231373">
        <w:rPr>
          <w:rFonts w:ascii="Helvetica" w:hAnsi="Helvetica" w:cs="Helvetica"/>
          <w:color w:val="000000" w:themeColor="text1"/>
          <w:sz w:val="21"/>
          <w:szCs w:val="21"/>
          <w:lang w:val="en-GB"/>
        </w:rPr>
        <w:t xml:space="preserve"> district attorney eventually got his man, he has faced repeated accusations throughout of backing down from sex-crime cases when influential men were accused. This is a familiar and depressing chain of events that must be broken.</w:t>
      </w:r>
    </w:p>
    <w:p w14:paraId="3E58F962" w14:textId="77777777" w:rsidR="004B00E3" w:rsidRPr="00231373" w:rsidRDefault="004B00E3" w:rsidP="004B00E3">
      <w:pPr>
        <w:widowControl w:val="0"/>
        <w:autoSpaceDE w:val="0"/>
        <w:autoSpaceDN w:val="0"/>
        <w:adjustRightInd w:val="0"/>
        <w:rPr>
          <w:rFonts w:ascii="Helvetica" w:hAnsi="Helvetica" w:cs="Helvetica"/>
          <w:color w:val="000000" w:themeColor="text1"/>
          <w:sz w:val="21"/>
          <w:szCs w:val="21"/>
          <w:lang w:val="en-GB"/>
        </w:rPr>
      </w:pPr>
      <w:r w:rsidRPr="00231373">
        <w:rPr>
          <w:rFonts w:ascii="Helvetica" w:hAnsi="Helvetica" w:cs="Helvetica"/>
          <w:color w:val="000000" w:themeColor="text1"/>
          <w:sz w:val="21"/>
          <w:szCs w:val="21"/>
          <w:lang w:val="en-GB"/>
        </w:rPr>
        <w:t xml:space="preserve">Many people, but particularly women, have become jaded over the years by accounts of failed rape prosecutions – of accusers humiliated by intrusive cross-examination and abuse on social media, while those they have accused have walked away. </w:t>
      </w:r>
    </w:p>
    <w:p w14:paraId="76640555" w14:textId="77777777" w:rsidR="004B00E3" w:rsidRPr="00231373" w:rsidRDefault="004B00E3" w:rsidP="004B00E3">
      <w:pPr>
        <w:widowControl w:val="0"/>
        <w:autoSpaceDE w:val="0"/>
        <w:autoSpaceDN w:val="0"/>
        <w:adjustRightInd w:val="0"/>
        <w:rPr>
          <w:rFonts w:ascii="Helvetica" w:hAnsi="Helvetica" w:cs="Helvetica"/>
          <w:color w:val="000000" w:themeColor="text1"/>
          <w:sz w:val="21"/>
          <w:szCs w:val="21"/>
          <w:lang w:val="en-GB"/>
        </w:rPr>
      </w:pPr>
    </w:p>
    <w:p w14:paraId="762D7AD2" w14:textId="77777777" w:rsidR="004B00E3" w:rsidRPr="00231373" w:rsidRDefault="004B00E3" w:rsidP="004B00E3">
      <w:pPr>
        <w:widowControl w:val="0"/>
        <w:autoSpaceDE w:val="0"/>
        <w:autoSpaceDN w:val="0"/>
        <w:adjustRightInd w:val="0"/>
        <w:rPr>
          <w:rFonts w:ascii="Helvetica" w:hAnsi="Helvetica" w:cs="Helvetica"/>
          <w:color w:val="000000" w:themeColor="text1"/>
          <w:sz w:val="21"/>
          <w:szCs w:val="21"/>
          <w:lang w:val="en-GB"/>
        </w:rPr>
      </w:pPr>
      <w:r w:rsidRPr="00231373">
        <w:rPr>
          <w:rFonts w:ascii="Helvetica" w:hAnsi="Helvetica" w:cs="Helvetica"/>
          <w:color w:val="000000" w:themeColor="text1"/>
          <w:sz w:val="21"/>
          <w:szCs w:val="21"/>
          <w:lang w:val="en-GB"/>
        </w:rPr>
        <w:t>Monday’s verdict is not the end of the issue. One trial can’t be expected to change everything – in the US, the UK or elsewhere. But the verdict marks a close to a vitally important chapter. It has shown that even the most aggressive and victim-blaming defence tactics can be defeated. Vulnerable witnesses who do not conform to the mythical type of the “perfect victim” can still be believed. The fact that the two women Weinstein was convicted of harming kept up relationships with him after they were attacked did not disqualify them from sympathy or justice.</w:t>
      </w:r>
    </w:p>
    <w:p w14:paraId="49CDCEB0" w14:textId="77777777" w:rsidR="004B00E3" w:rsidRPr="00231373" w:rsidRDefault="004B00E3" w:rsidP="004B00E3">
      <w:pPr>
        <w:widowControl w:val="0"/>
        <w:autoSpaceDE w:val="0"/>
        <w:autoSpaceDN w:val="0"/>
        <w:adjustRightInd w:val="0"/>
        <w:rPr>
          <w:rFonts w:ascii="Helvetica" w:hAnsi="Helvetica" w:cs="Helvetica"/>
          <w:color w:val="000000" w:themeColor="text1"/>
          <w:sz w:val="21"/>
          <w:szCs w:val="21"/>
          <w:lang w:val="en-GB"/>
        </w:rPr>
      </w:pPr>
      <w:r w:rsidRPr="00231373">
        <w:rPr>
          <w:rFonts w:ascii="Helvetica" w:hAnsi="Helvetica" w:cs="Helvetica"/>
          <w:color w:val="000000" w:themeColor="text1"/>
          <w:sz w:val="21"/>
          <w:szCs w:val="21"/>
          <w:lang w:val="en-GB"/>
        </w:rPr>
        <w:t>The conversation that began in Hollywood must not end there. As the journalist Jodi Kantor said of her motives when she began to look into allegations that stars had been harassed, or worse, the point was to prove that “nobody’s immune”. It is striking how widely the #</w:t>
      </w:r>
      <w:proofErr w:type="spellStart"/>
      <w:r w:rsidRPr="00231373">
        <w:rPr>
          <w:rFonts w:ascii="Helvetica" w:hAnsi="Helvetica" w:cs="Helvetica"/>
          <w:color w:val="000000" w:themeColor="text1"/>
          <w:sz w:val="21"/>
          <w:szCs w:val="21"/>
          <w:lang w:val="en-GB"/>
        </w:rPr>
        <w:t>MeToo</w:t>
      </w:r>
      <w:proofErr w:type="spellEnd"/>
      <w:r w:rsidRPr="00231373">
        <w:rPr>
          <w:rFonts w:ascii="Helvetica" w:hAnsi="Helvetica" w:cs="Helvetica"/>
          <w:color w:val="000000" w:themeColor="text1"/>
          <w:sz w:val="21"/>
          <w:szCs w:val="21"/>
          <w:lang w:val="en-GB"/>
        </w:rPr>
        <w:t xml:space="preserve"> movement has resonated. Many of the women most vulnerable to sexual harassment and abuse have no platform. Workers in the </w:t>
      </w:r>
      <w:proofErr w:type="spellStart"/>
      <w:r w:rsidRPr="00231373">
        <w:rPr>
          <w:rFonts w:ascii="Helvetica" w:hAnsi="Helvetica" w:cs="Helvetica"/>
          <w:color w:val="000000" w:themeColor="text1"/>
          <w:sz w:val="21"/>
          <w:szCs w:val="21"/>
          <w:lang w:val="en-GB"/>
        </w:rPr>
        <w:t>casualised</w:t>
      </w:r>
      <w:proofErr w:type="spellEnd"/>
      <w:r w:rsidRPr="00231373">
        <w:rPr>
          <w:rFonts w:ascii="Helvetica" w:hAnsi="Helvetica" w:cs="Helvetica"/>
          <w:color w:val="000000" w:themeColor="text1"/>
          <w:sz w:val="21"/>
          <w:szCs w:val="21"/>
          <w:lang w:val="en-GB"/>
        </w:rPr>
        <w:t xml:space="preserve"> economy, undocumented migrants and others are invisible victims. </w:t>
      </w:r>
    </w:p>
    <w:p w14:paraId="777F0E46" w14:textId="77777777" w:rsidR="004B00E3" w:rsidRPr="00231373" w:rsidRDefault="004B00E3" w:rsidP="004B00E3">
      <w:pPr>
        <w:widowControl w:val="0"/>
        <w:autoSpaceDE w:val="0"/>
        <w:autoSpaceDN w:val="0"/>
        <w:adjustRightInd w:val="0"/>
        <w:rPr>
          <w:rFonts w:ascii="Helvetica" w:hAnsi="Helvetica" w:cs="Helvetica"/>
          <w:color w:val="000000" w:themeColor="text1"/>
          <w:sz w:val="21"/>
          <w:szCs w:val="21"/>
          <w:lang w:val="en-GB"/>
        </w:rPr>
      </w:pPr>
      <w:r w:rsidRPr="00231373">
        <w:rPr>
          <w:rFonts w:ascii="Helvetica" w:hAnsi="Helvetica" w:cs="Helvetica"/>
          <w:color w:val="000000" w:themeColor="text1"/>
          <w:sz w:val="21"/>
          <w:szCs w:val="21"/>
          <w:lang w:val="en-GB"/>
        </w:rPr>
        <w:t xml:space="preserve">In recent years it has become increasingly clear how often powerful men have been able to silence those they have harmed and to escape the consequences. </w:t>
      </w:r>
    </w:p>
    <w:p w14:paraId="6053998D" w14:textId="77777777" w:rsidR="004B00E3" w:rsidRDefault="004B00E3" w:rsidP="004B00E3">
      <w:pPr>
        <w:widowControl w:val="0"/>
        <w:autoSpaceDE w:val="0"/>
        <w:autoSpaceDN w:val="0"/>
        <w:adjustRightInd w:val="0"/>
        <w:rPr>
          <w:rFonts w:ascii="Helvetica" w:hAnsi="Helvetica" w:cs="Helvetica"/>
          <w:color w:val="000000" w:themeColor="text1"/>
          <w:sz w:val="21"/>
          <w:szCs w:val="21"/>
          <w:lang w:val="en-GB"/>
        </w:rPr>
      </w:pPr>
      <w:r w:rsidRPr="00231373">
        <w:rPr>
          <w:rFonts w:ascii="Helvetica" w:hAnsi="Helvetica" w:cs="Helvetica"/>
          <w:color w:val="000000" w:themeColor="text1"/>
          <w:sz w:val="21"/>
          <w:szCs w:val="21"/>
          <w:lang w:val="en-GB"/>
        </w:rPr>
        <w:t>There are still too many predators and too much exploitative behaviour. Yet the Weinstein case, like others, is a welcome sign that the assumption that powerful men can set their own rules is unravelling in many spheres of life. There is still much further to go. This is more than just a question of criminal proceedings or even workplace rules. It is about how we conduct ourselves and how we raise our children to respect one another. Bringing abusers to book is essential. Preventing abuse must be the ultimate goal.</w:t>
      </w:r>
    </w:p>
    <w:p w14:paraId="02369576" w14:textId="77777777" w:rsidR="004B00E3" w:rsidRPr="00231373" w:rsidRDefault="004B00E3" w:rsidP="004B00E3">
      <w:pPr>
        <w:widowControl w:val="0"/>
        <w:autoSpaceDE w:val="0"/>
        <w:autoSpaceDN w:val="0"/>
        <w:adjustRightInd w:val="0"/>
        <w:rPr>
          <w:rFonts w:ascii="Helvetica" w:hAnsi="Helvetica" w:cs="Helvetica"/>
          <w:color w:val="000000" w:themeColor="text1"/>
          <w:sz w:val="21"/>
          <w:szCs w:val="21"/>
          <w:lang w:val="en-GB"/>
        </w:rPr>
      </w:pPr>
    </w:p>
    <w:p w14:paraId="03107E2D" w14:textId="77777777" w:rsidR="004B00E3" w:rsidRDefault="004B00E3" w:rsidP="004B00E3">
      <w:pPr>
        <w:widowControl w:val="0"/>
        <w:autoSpaceDE w:val="0"/>
        <w:autoSpaceDN w:val="0"/>
        <w:adjustRightInd w:val="0"/>
        <w:rPr>
          <w:rFonts w:ascii="Helvetica" w:hAnsi="Helvetica" w:cs="Helvetica"/>
          <w:color w:val="000000" w:themeColor="text1"/>
          <w:sz w:val="28"/>
          <w:szCs w:val="28"/>
          <w:lang w:val="en-GB"/>
        </w:rPr>
      </w:pPr>
    </w:p>
    <w:p w14:paraId="2AC54191" w14:textId="77777777" w:rsidR="004B00E3" w:rsidRDefault="004B00E3" w:rsidP="004B00E3">
      <w:pPr>
        <w:rPr>
          <w:rFonts w:ascii="Cambria" w:hAnsi="Cambria"/>
          <w:color w:val="000000" w:themeColor="text1"/>
          <w:sz w:val="22"/>
          <w:szCs w:val="22"/>
          <w:lang w:val="en-GB"/>
        </w:rPr>
      </w:pPr>
      <w:r w:rsidRPr="00231373">
        <w:rPr>
          <w:rFonts w:ascii="Cambria" w:hAnsi="Cambria"/>
          <w:b/>
          <w:color w:val="000000" w:themeColor="text1"/>
          <w:sz w:val="22"/>
          <w:szCs w:val="22"/>
          <w:u w:val="single"/>
          <w:lang w:val="en-GB"/>
        </w:rPr>
        <w:t>Question 1</w:t>
      </w:r>
      <w:r w:rsidRPr="0046128B">
        <w:rPr>
          <w:rFonts w:ascii="Cambria" w:hAnsi="Cambria"/>
          <w:color w:val="000000" w:themeColor="text1"/>
          <w:sz w:val="22"/>
          <w:szCs w:val="22"/>
          <w:lang w:val="en-GB"/>
        </w:rPr>
        <w:t>: What are according to this editorial the reasons to rejoice but also to remain mobilized? Answer the question in your own words. 80 words +/-10%</w:t>
      </w:r>
    </w:p>
    <w:p w14:paraId="6C713182" w14:textId="77777777" w:rsidR="004B00E3" w:rsidRPr="0046128B" w:rsidRDefault="004B00E3" w:rsidP="004B00E3">
      <w:pPr>
        <w:rPr>
          <w:rFonts w:ascii="Cambria" w:hAnsi="Cambria"/>
          <w:color w:val="000000" w:themeColor="text1"/>
          <w:sz w:val="22"/>
          <w:szCs w:val="22"/>
          <w:lang w:val="en-GB"/>
        </w:rPr>
      </w:pPr>
    </w:p>
    <w:p w14:paraId="4D85389E" w14:textId="77777777" w:rsidR="004B00E3" w:rsidRPr="0046128B" w:rsidRDefault="004B00E3" w:rsidP="004B00E3">
      <w:pPr>
        <w:rPr>
          <w:rFonts w:ascii="Cambria" w:hAnsi="Cambria"/>
          <w:color w:val="000000" w:themeColor="text1"/>
          <w:sz w:val="22"/>
          <w:szCs w:val="22"/>
          <w:lang w:val="en-GB"/>
        </w:rPr>
      </w:pPr>
    </w:p>
    <w:p w14:paraId="0AD9F0ED" w14:textId="77777777" w:rsidR="004B00E3" w:rsidRPr="0046128B" w:rsidRDefault="004B00E3" w:rsidP="004B00E3">
      <w:pPr>
        <w:rPr>
          <w:rFonts w:ascii="Cambria" w:hAnsi="Cambria"/>
          <w:color w:val="000000" w:themeColor="text1"/>
          <w:sz w:val="22"/>
          <w:szCs w:val="22"/>
          <w:lang w:val="en-GB"/>
        </w:rPr>
      </w:pPr>
      <w:r w:rsidRPr="00231373">
        <w:rPr>
          <w:rFonts w:ascii="Cambria" w:hAnsi="Cambria"/>
          <w:b/>
          <w:color w:val="000000" w:themeColor="text1"/>
          <w:sz w:val="22"/>
          <w:szCs w:val="22"/>
          <w:u w:val="single"/>
          <w:lang w:val="en-GB"/>
        </w:rPr>
        <w:t>Question 2</w:t>
      </w:r>
      <w:r w:rsidRPr="00231373">
        <w:rPr>
          <w:rFonts w:ascii="Cambria" w:hAnsi="Cambria"/>
          <w:b/>
          <w:color w:val="000000" w:themeColor="text1"/>
          <w:sz w:val="22"/>
          <w:szCs w:val="22"/>
          <w:lang w:val="en-GB"/>
        </w:rPr>
        <w:t xml:space="preserve">: </w:t>
      </w:r>
      <w:r w:rsidRPr="0046128B">
        <w:rPr>
          <w:rFonts w:ascii="Cambria" w:hAnsi="Cambria"/>
          <w:color w:val="000000" w:themeColor="text1"/>
          <w:sz w:val="22"/>
          <w:szCs w:val="22"/>
          <w:lang w:val="en-GB"/>
        </w:rPr>
        <w:t>To what extent can we say that the #</w:t>
      </w:r>
      <w:proofErr w:type="spellStart"/>
      <w:r w:rsidRPr="0046128B">
        <w:rPr>
          <w:rFonts w:ascii="Cambria" w:hAnsi="Cambria"/>
          <w:color w:val="000000" w:themeColor="text1"/>
          <w:sz w:val="22"/>
          <w:szCs w:val="22"/>
          <w:lang w:val="en-GB"/>
        </w:rPr>
        <w:t>MeToo</w:t>
      </w:r>
      <w:proofErr w:type="spellEnd"/>
      <w:r w:rsidRPr="0046128B">
        <w:rPr>
          <w:rFonts w:ascii="Cambria" w:hAnsi="Cambria"/>
          <w:color w:val="000000" w:themeColor="text1"/>
          <w:sz w:val="22"/>
          <w:szCs w:val="22"/>
          <w:lang w:val="en-GB"/>
        </w:rPr>
        <w:t xml:space="preserve"> movement and the related movements elsewhere have changed society? Illustrate your answer with relevant examples. 180 words +/-10%</w:t>
      </w:r>
    </w:p>
    <w:p w14:paraId="65FC5A4F" w14:textId="77777777" w:rsidR="004B00E3" w:rsidRPr="0065072A" w:rsidRDefault="004B00E3" w:rsidP="004B00E3">
      <w:pPr>
        <w:rPr>
          <w:rFonts w:ascii="Book Antiqua" w:hAnsi="Book Antiqua"/>
          <w:color w:val="000000" w:themeColor="text1"/>
          <w:sz w:val="22"/>
          <w:szCs w:val="22"/>
          <w:lang w:val="en-GB"/>
        </w:rPr>
      </w:pPr>
    </w:p>
    <w:p w14:paraId="1D217AF8" w14:textId="77777777" w:rsidR="00895EBA" w:rsidRDefault="00895EBA"/>
    <w:sectPr w:rsidR="00895EBA" w:rsidSect="00853A69">
      <w:pgSz w:w="12240" w:h="15840"/>
      <w:pgMar w:top="1011"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Schoolbook">
    <w:panose1 w:val="0204060405050502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E3"/>
    <w:rsid w:val="004B00E3"/>
    <w:rsid w:val="00894994"/>
    <w:rsid w:val="00895E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D878D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0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theguardian.com/profile/editorial" TargetMode="External"/><Relationship Id="rId5" Type="http://schemas.openxmlformats.org/officeDocument/2006/relationships/hyperlink" Target="https://www.theguardian.com/film/2020/feb/24/harvey-weinstein-guilty-trial-charges-verdict" TargetMode="External"/><Relationship Id="rId6" Type="http://schemas.openxmlformats.org/officeDocument/2006/relationships/hyperlink" Target="https://www.nytimes.com/2020/02/24/nyregion/harvey-weinstein-trial-rape-verdict.html" TargetMode="External"/><Relationship Id="rId7" Type="http://schemas.openxmlformats.org/officeDocument/2006/relationships/hyperlink" Target="https://www.vanityfair.com/hollywood/2020/02/harvey-weinstein-verdict-accusers" TargetMode="External"/><Relationship Id="rId8" Type="http://schemas.openxmlformats.org/officeDocument/2006/relationships/hyperlink" Target="https://www.nytimes.com/2020/02/24/nyregion/harvey-weinstein-trial-rape-verdict.html" TargetMode="External"/><Relationship Id="rId9" Type="http://schemas.openxmlformats.org/officeDocument/2006/relationships/hyperlink" Target="https://www.theguardian.com/us-news/new-yor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903</Words>
  <Characters>4968</Characters>
  <Application>Microsoft Macintosh Word</Application>
  <DocSecurity>0</DocSecurity>
  <Lines>41</Lines>
  <Paragraphs>11</Paragraphs>
  <ScaleCrop>false</ScaleCrop>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2020-03-14T07:53:00Z</dcterms:created>
  <dcterms:modified xsi:type="dcterms:W3CDTF">2020-03-14T07:56:00Z</dcterms:modified>
</cp:coreProperties>
</file>